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41D36C7" w14:textId="77777777" w:rsidR="00C37026" w:rsidRDefault="00C37026">
      <w:pPr>
        <w:jc w:val="center"/>
        <w:rPr>
          <w:rFonts w:ascii="Verdana" w:hAnsi="Verdana" w:cs="Courier New"/>
          <w:b/>
          <w:sz w:val="18"/>
          <w:szCs w:val="18"/>
        </w:rPr>
      </w:pPr>
    </w:p>
    <w:p w14:paraId="0FCB312F" w14:textId="77777777" w:rsidR="00C37026" w:rsidRDefault="00C37026">
      <w:pPr>
        <w:jc w:val="center"/>
        <w:rPr>
          <w:rFonts w:ascii="Verdana" w:hAnsi="Verdana" w:cs="Courier New"/>
          <w:b/>
          <w:sz w:val="18"/>
          <w:szCs w:val="18"/>
        </w:rPr>
      </w:pPr>
    </w:p>
    <w:p w14:paraId="012A9718" w14:textId="77777777" w:rsidR="00C37026" w:rsidRDefault="00C37026">
      <w:pPr>
        <w:jc w:val="center"/>
        <w:rPr>
          <w:rFonts w:ascii="Verdana" w:hAnsi="Verdana" w:cs="Courier New"/>
          <w:b/>
          <w:sz w:val="18"/>
          <w:szCs w:val="18"/>
        </w:rPr>
      </w:pPr>
    </w:p>
    <w:p w14:paraId="59F31DFA" w14:textId="77777777" w:rsidR="00C37026" w:rsidRDefault="00C37026">
      <w:pPr>
        <w:jc w:val="center"/>
        <w:rPr>
          <w:rFonts w:ascii="Verdana" w:hAnsi="Verdana" w:cs="Courier New"/>
          <w:b/>
          <w:sz w:val="18"/>
          <w:szCs w:val="18"/>
        </w:rPr>
      </w:pPr>
    </w:p>
    <w:p w14:paraId="5ED1EABE" w14:textId="77777777" w:rsidR="00C37026" w:rsidRDefault="00C37026">
      <w:pPr>
        <w:jc w:val="center"/>
        <w:rPr>
          <w:rFonts w:ascii="Verdana" w:hAnsi="Verdana" w:cs="Courier New"/>
          <w:b/>
          <w:sz w:val="18"/>
          <w:szCs w:val="18"/>
        </w:rPr>
      </w:pPr>
    </w:p>
    <w:p w14:paraId="3627680C" w14:textId="77777777" w:rsidR="00C37026" w:rsidRDefault="00C37026">
      <w:pPr>
        <w:jc w:val="center"/>
        <w:rPr>
          <w:rFonts w:ascii="Verdana" w:hAnsi="Verdana" w:cs="Courier New"/>
          <w:b/>
          <w:sz w:val="18"/>
          <w:szCs w:val="18"/>
        </w:rPr>
      </w:pPr>
    </w:p>
    <w:p w14:paraId="20CF52DA" w14:textId="77777777" w:rsidR="00C37026" w:rsidRDefault="00000000">
      <w:pPr>
        <w:spacing w:line="276" w:lineRule="auto"/>
        <w:jc w:val="center"/>
        <w:rPr>
          <w:rFonts w:ascii="Courier New" w:hAnsi="Courier New" w:cs="Courier New"/>
        </w:rPr>
      </w:pPr>
      <w:r>
        <w:rPr>
          <w:rFonts w:ascii="Courier New" w:hAnsi="Courier New" w:cs="Courier New"/>
          <w:b/>
          <w:bCs/>
          <w:color w:val="000000"/>
          <w:sz w:val="36"/>
          <w:szCs w:val="36"/>
          <w:u w:val="single"/>
        </w:rPr>
        <w:t>TERMO DE REFERÊNCIA – LEI 14.133/21 de 01 de abril de 2021</w:t>
      </w:r>
    </w:p>
    <w:p w14:paraId="4CAA3B67" w14:textId="77777777" w:rsidR="00C37026" w:rsidRDefault="00C37026">
      <w:pPr>
        <w:spacing w:line="276" w:lineRule="auto"/>
        <w:jc w:val="center"/>
        <w:rPr>
          <w:rFonts w:ascii="Courier New" w:hAnsi="Courier New" w:cs="Courier New"/>
          <w:b/>
          <w:bCs/>
          <w:sz w:val="36"/>
          <w:szCs w:val="36"/>
          <w:u w:val="single"/>
        </w:rPr>
      </w:pPr>
    </w:p>
    <w:p w14:paraId="39B5BFD3" w14:textId="77777777" w:rsidR="00C37026" w:rsidRDefault="00C37026">
      <w:pPr>
        <w:spacing w:line="276" w:lineRule="auto"/>
        <w:jc w:val="center"/>
        <w:rPr>
          <w:rFonts w:ascii="Courier New" w:hAnsi="Courier New" w:cs="Courier New"/>
          <w:b/>
          <w:bCs/>
          <w:sz w:val="36"/>
          <w:szCs w:val="36"/>
          <w:u w:val="single"/>
        </w:rPr>
      </w:pPr>
    </w:p>
    <w:p w14:paraId="0C8CE097" w14:textId="77777777" w:rsidR="00C37026" w:rsidRDefault="00000000">
      <w:pPr>
        <w:spacing w:line="276" w:lineRule="auto"/>
        <w:jc w:val="center"/>
        <w:rPr>
          <w:rFonts w:ascii="Courier New" w:hAnsi="Courier New" w:cs="Courier New"/>
        </w:rPr>
      </w:pPr>
      <w:r>
        <w:rPr>
          <w:rFonts w:ascii="Courier New" w:hAnsi="Courier New" w:cs="Courier New"/>
          <w:b/>
          <w:bCs/>
          <w:iCs/>
          <w:color w:val="000000"/>
          <w:sz w:val="36"/>
          <w:szCs w:val="36"/>
        </w:rPr>
        <w:t>DISPENSA ELETRÔNICA</w:t>
      </w:r>
    </w:p>
    <w:p w14:paraId="1390B9A7" w14:textId="77777777" w:rsidR="00C37026" w:rsidRDefault="00C37026">
      <w:pPr>
        <w:jc w:val="center"/>
        <w:rPr>
          <w:rFonts w:ascii="Courier New" w:hAnsi="Courier New" w:cs="Courier New"/>
          <w:b/>
          <w:sz w:val="50"/>
          <w:szCs w:val="50"/>
        </w:rPr>
      </w:pPr>
    </w:p>
    <w:p w14:paraId="322F095F" w14:textId="77777777" w:rsidR="00C37026" w:rsidRDefault="00C37026">
      <w:pPr>
        <w:jc w:val="center"/>
        <w:rPr>
          <w:rFonts w:ascii="Courier New" w:hAnsi="Courier New" w:cs="Courier New"/>
          <w:b/>
          <w:sz w:val="18"/>
          <w:szCs w:val="18"/>
        </w:rPr>
      </w:pPr>
    </w:p>
    <w:p w14:paraId="518742D9" w14:textId="77777777" w:rsidR="00C37026" w:rsidRDefault="00C37026">
      <w:pPr>
        <w:jc w:val="center"/>
        <w:rPr>
          <w:rFonts w:ascii="Courier New" w:hAnsi="Courier New" w:cs="Courier New"/>
          <w:b/>
          <w:sz w:val="18"/>
          <w:szCs w:val="18"/>
        </w:rPr>
      </w:pPr>
    </w:p>
    <w:p w14:paraId="4D1C67A8" w14:textId="77777777" w:rsidR="00C37026" w:rsidRDefault="00C37026">
      <w:pPr>
        <w:jc w:val="center"/>
        <w:rPr>
          <w:rFonts w:ascii="Courier New" w:hAnsi="Courier New" w:cs="Courier New"/>
          <w:b/>
          <w:sz w:val="18"/>
          <w:szCs w:val="18"/>
        </w:rPr>
      </w:pPr>
    </w:p>
    <w:p w14:paraId="55C1764A" w14:textId="77777777" w:rsidR="00C37026" w:rsidRDefault="00C37026">
      <w:pPr>
        <w:jc w:val="center"/>
        <w:rPr>
          <w:rFonts w:ascii="Courier New" w:hAnsi="Courier New" w:cs="Courier New"/>
          <w:b/>
          <w:sz w:val="18"/>
          <w:szCs w:val="18"/>
        </w:rPr>
      </w:pPr>
    </w:p>
    <w:p w14:paraId="79E3E20D" w14:textId="77777777" w:rsidR="00C37026" w:rsidRDefault="00C37026">
      <w:pPr>
        <w:jc w:val="center"/>
        <w:rPr>
          <w:rFonts w:ascii="Courier New" w:hAnsi="Courier New" w:cs="Courier New"/>
          <w:b/>
          <w:sz w:val="18"/>
          <w:szCs w:val="18"/>
        </w:rPr>
      </w:pPr>
    </w:p>
    <w:p w14:paraId="3663FF84" w14:textId="77777777" w:rsidR="00C37026" w:rsidRDefault="00C37026">
      <w:pPr>
        <w:jc w:val="center"/>
        <w:rPr>
          <w:rFonts w:ascii="Courier New" w:hAnsi="Courier New" w:cs="Courier New"/>
          <w:b/>
          <w:sz w:val="36"/>
          <w:szCs w:val="18"/>
        </w:rPr>
      </w:pPr>
    </w:p>
    <w:p w14:paraId="354E28EB" w14:textId="77777777" w:rsidR="00C37026" w:rsidRDefault="00C37026">
      <w:pPr>
        <w:jc w:val="center"/>
        <w:rPr>
          <w:rFonts w:ascii="Courier New" w:hAnsi="Courier New" w:cs="Courier New"/>
          <w:b/>
          <w:sz w:val="36"/>
          <w:szCs w:val="18"/>
        </w:rPr>
      </w:pPr>
    </w:p>
    <w:p w14:paraId="1284A188" w14:textId="77777777" w:rsidR="00C37026" w:rsidRDefault="00000000">
      <w:pPr>
        <w:tabs>
          <w:tab w:val="left" w:pos="3048"/>
          <w:tab w:val="center" w:pos="4873"/>
        </w:tabs>
        <w:spacing w:line="360" w:lineRule="auto"/>
        <w:jc w:val="center"/>
        <w:rPr>
          <w:rFonts w:ascii="Courier New" w:hAnsi="Courier New" w:cs="Courier New"/>
        </w:rPr>
      </w:pPr>
      <w:r>
        <w:rPr>
          <w:rFonts w:ascii="Courier New" w:hAnsi="Courier New" w:cs="Courier New"/>
          <w:b/>
          <w:bCs/>
          <w:sz w:val="36"/>
          <w:szCs w:val="36"/>
        </w:rPr>
        <w:t>Aquisição de almofada inflável para assento de cadeira de rodas através da Secretaria Municipal de Saúde, por DISPENSA ELETRÔNICA.</w:t>
      </w:r>
    </w:p>
    <w:p w14:paraId="05358FF0" w14:textId="77777777" w:rsidR="00C37026" w:rsidRDefault="00C37026">
      <w:pPr>
        <w:jc w:val="center"/>
        <w:rPr>
          <w:rFonts w:ascii="Courier New" w:hAnsi="Courier New" w:cs="Courier New"/>
          <w:b/>
          <w:sz w:val="36"/>
          <w:szCs w:val="36"/>
        </w:rPr>
      </w:pPr>
    </w:p>
    <w:p w14:paraId="72DFA022" w14:textId="77777777" w:rsidR="00C37026" w:rsidRDefault="00C37026">
      <w:pPr>
        <w:jc w:val="center"/>
        <w:rPr>
          <w:rFonts w:ascii="Courier New" w:hAnsi="Courier New" w:cs="Courier New"/>
          <w:b/>
          <w:sz w:val="36"/>
          <w:szCs w:val="36"/>
        </w:rPr>
      </w:pPr>
    </w:p>
    <w:p w14:paraId="080F302A" w14:textId="77777777" w:rsidR="00C37026" w:rsidRDefault="00C37026">
      <w:pPr>
        <w:jc w:val="center"/>
        <w:rPr>
          <w:rFonts w:ascii="Courier New" w:hAnsi="Courier New" w:cs="Courier New"/>
          <w:b/>
          <w:sz w:val="36"/>
          <w:szCs w:val="18"/>
        </w:rPr>
      </w:pPr>
    </w:p>
    <w:p w14:paraId="49B77FD1" w14:textId="77777777" w:rsidR="00C37026" w:rsidRDefault="00C37026">
      <w:pPr>
        <w:jc w:val="center"/>
        <w:rPr>
          <w:rFonts w:ascii="Courier New" w:hAnsi="Courier New" w:cs="Courier New"/>
          <w:b/>
          <w:sz w:val="36"/>
          <w:szCs w:val="36"/>
        </w:rPr>
      </w:pPr>
    </w:p>
    <w:p w14:paraId="1FAF567C" w14:textId="77777777" w:rsidR="00C37026" w:rsidRDefault="00C37026">
      <w:pPr>
        <w:jc w:val="center"/>
        <w:rPr>
          <w:rFonts w:ascii="Courier New" w:hAnsi="Courier New" w:cs="Courier New"/>
          <w:b/>
          <w:sz w:val="18"/>
          <w:szCs w:val="18"/>
        </w:rPr>
      </w:pPr>
    </w:p>
    <w:p w14:paraId="2495998E" w14:textId="77777777" w:rsidR="00C37026" w:rsidRDefault="00C37026">
      <w:pPr>
        <w:jc w:val="center"/>
        <w:rPr>
          <w:rFonts w:ascii="Courier New" w:hAnsi="Courier New" w:cs="Courier New"/>
          <w:b/>
          <w:sz w:val="18"/>
          <w:szCs w:val="18"/>
        </w:rPr>
      </w:pPr>
    </w:p>
    <w:p w14:paraId="1A30B381" w14:textId="77777777" w:rsidR="00C37026" w:rsidRDefault="00C37026">
      <w:pPr>
        <w:jc w:val="center"/>
        <w:rPr>
          <w:rFonts w:ascii="Courier New" w:hAnsi="Courier New" w:cs="Courier New"/>
          <w:b/>
          <w:sz w:val="18"/>
          <w:szCs w:val="18"/>
        </w:rPr>
      </w:pPr>
    </w:p>
    <w:p w14:paraId="59632A50" w14:textId="77777777" w:rsidR="00C37026" w:rsidRDefault="00C37026">
      <w:pPr>
        <w:jc w:val="center"/>
        <w:rPr>
          <w:rFonts w:ascii="Courier New" w:hAnsi="Courier New" w:cs="Courier New"/>
          <w:b/>
          <w:sz w:val="18"/>
          <w:szCs w:val="18"/>
        </w:rPr>
      </w:pPr>
    </w:p>
    <w:p w14:paraId="4C5B1FB8" w14:textId="77777777" w:rsidR="00C37026" w:rsidRDefault="00C37026">
      <w:pPr>
        <w:jc w:val="center"/>
        <w:rPr>
          <w:rFonts w:ascii="Courier New" w:hAnsi="Courier New" w:cs="Courier New"/>
          <w:b/>
          <w:sz w:val="18"/>
          <w:szCs w:val="18"/>
        </w:rPr>
      </w:pPr>
    </w:p>
    <w:p w14:paraId="5EDCBBD2" w14:textId="77777777" w:rsidR="00C37026" w:rsidRDefault="00C37026">
      <w:pPr>
        <w:jc w:val="center"/>
        <w:rPr>
          <w:rFonts w:ascii="Courier New" w:hAnsi="Courier New" w:cs="Courier New"/>
          <w:b/>
          <w:sz w:val="18"/>
          <w:szCs w:val="18"/>
        </w:rPr>
      </w:pPr>
    </w:p>
    <w:p w14:paraId="551E494B" w14:textId="77777777" w:rsidR="00C37026" w:rsidRDefault="00C37026">
      <w:pPr>
        <w:jc w:val="center"/>
        <w:rPr>
          <w:rFonts w:ascii="Courier New" w:hAnsi="Courier New" w:cs="Courier New"/>
          <w:b/>
          <w:sz w:val="18"/>
          <w:szCs w:val="18"/>
        </w:rPr>
      </w:pPr>
    </w:p>
    <w:p w14:paraId="05EEB291" w14:textId="77777777" w:rsidR="00C37026" w:rsidRDefault="00C37026">
      <w:pPr>
        <w:jc w:val="center"/>
        <w:rPr>
          <w:rFonts w:ascii="Courier New" w:hAnsi="Courier New" w:cs="Courier New"/>
          <w:b/>
          <w:sz w:val="18"/>
          <w:szCs w:val="18"/>
        </w:rPr>
      </w:pPr>
    </w:p>
    <w:p w14:paraId="314522DE" w14:textId="77777777" w:rsidR="00C37026" w:rsidRDefault="00C37026">
      <w:pPr>
        <w:jc w:val="center"/>
        <w:rPr>
          <w:rFonts w:ascii="Courier New" w:hAnsi="Courier New" w:cs="Courier New"/>
          <w:b/>
          <w:sz w:val="18"/>
          <w:szCs w:val="18"/>
        </w:rPr>
      </w:pPr>
    </w:p>
    <w:p w14:paraId="44576F59" w14:textId="77777777" w:rsidR="00C37026" w:rsidRDefault="00C37026">
      <w:pPr>
        <w:jc w:val="center"/>
        <w:rPr>
          <w:rFonts w:ascii="Courier New" w:hAnsi="Courier New" w:cs="Courier New"/>
          <w:b/>
          <w:sz w:val="18"/>
          <w:szCs w:val="18"/>
        </w:rPr>
      </w:pPr>
    </w:p>
    <w:p w14:paraId="695774DC" w14:textId="77777777" w:rsidR="00C37026" w:rsidRDefault="00C37026">
      <w:pPr>
        <w:jc w:val="center"/>
        <w:rPr>
          <w:rFonts w:ascii="Courier New" w:hAnsi="Courier New" w:cs="Courier New"/>
          <w:b/>
          <w:sz w:val="18"/>
          <w:szCs w:val="18"/>
        </w:rPr>
      </w:pPr>
    </w:p>
    <w:p w14:paraId="5B2AF95B" w14:textId="77777777" w:rsidR="00C37026" w:rsidRDefault="00C37026">
      <w:pPr>
        <w:jc w:val="center"/>
        <w:rPr>
          <w:rFonts w:ascii="Courier New" w:hAnsi="Courier New" w:cs="Courier New"/>
          <w:b/>
          <w:sz w:val="18"/>
          <w:szCs w:val="18"/>
        </w:rPr>
      </w:pPr>
    </w:p>
    <w:p w14:paraId="1AAD054F" w14:textId="77777777" w:rsidR="00C37026" w:rsidRDefault="00C37026">
      <w:pPr>
        <w:rPr>
          <w:rFonts w:ascii="Courier New" w:hAnsi="Courier New" w:cs="Courier New"/>
          <w:b/>
          <w:bCs/>
          <w:sz w:val="18"/>
          <w:szCs w:val="18"/>
        </w:rPr>
      </w:pPr>
    </w:p>
    <w:p w14:paraId="7AB154BA" w14:textId="77777777" w:rsidR="00C37026" w:rsidRDefault="00C37026">
      <w:pPr>
        <w:rPr>
          <w:rFonts w:ascii="Courier New" w:hAnsi="Courier New" w:cs="Courier New"/>
          <w:b/>
          <w:bCs/>
          <w:sz w:val="18"/>
          <w:szCs w:val="18"/>
        </w:rPr>
      </w:pPr>
    </w:p>
    <w:p w14:paraId="000C6A25" w14:textId="77777777" w:rsidR="00C37026" w:rsidRDefault="00C37026">
      <w:pPr>
        <w:rPr>
          <w:rFonts w:ascii="Courier New" w:hAnsi="Courier New" w:cs="Courier New"/>
          <w:b/>
          <w:bCs/>
          <w:sz w:val="18"/>
          <w:szCs w:val="18"/>
        </w:rPr>
      </w:pPr>
    </w:p>
    <w:p w14:paraId="7750C99B" w14:textId="77777777" w:rsidR="00C37026" w:rsidRDefault="00C37026">
      <w:pPr>
        <w:rPr>
          <w:rFonts w:ascii="Courier New" w:hAnsi="Courier New" w:cs="Courier New"/>
          <w:b/>
          <w:bCs/>
          <w:sz w:val="18"/>
          <w:szCs w:val="18"/>
        </w:rPr>
      </w:pPr>
    </w:p>
    <w:p w14:paraId="71533A0A" w14:textId="77777777" w:rsidR="00C37026" w:rsidRDefault="00C37026">
      <w:pPr>
        <w:jc w:val="center"/>
        <w:rPr>
          <w:rFonts w:ascii="Courier New" w:hAnsi="Courier New" w:cs="Courier New"/>
          <w:b/>
          <w:bCs/>
          <w:sz w:val="28"/>
          <w:szCs w:val="18"/>
        </w:rPr>
      </w:pPr>
    </w:p>
    <w:p w14:paraId="20E68D7E" w14:textId="77777777" w:rsidR="00C37026" w:rsidRDefault="00000000">
      <w:pPr>
        <w:jc w:val="center"/>
        <w:rPr>
          <w:rFonts w:ascii="Courier New" w:hAnsi="Courier New" w:cs="Courier New"/>
        </w:rPr>
      </w:pPr>
      <w:r>
        <w:rPr>
          <w:rFonts w:ascii="Courier New" w:hAnsi="Courier New" w:cs="Courier New"/>
          <w:b/>
          <w:bCs/>
          <w:sz w:val="28"/>
          <w:szCs w:val="18"/>
        </w:rPr>
        <w:t>São Gabriel da Palha – ES.</w:t>
      </w:r>
    </w:p>
    <w:p w14:paraId="47CED7FD" w14:textId="77777777" w:rsidR="00C37026" w:rsidRDefault="00000000">
      <w:pPr>
        <w:jc w:val="center"/>
        <w:rPr>
          <w:rFonts w:ascii="Courier New" w:hAnsi="Courier New" w:cs="Courier New"/>
          <w:b/>
          <w:bCs/>
          <w:sz w:val="28"/>
          <w:szCs w:val="18"/>
        </w:rPr>
      </w:pPr>
      <w:r>
        <w:rPr>
          <w:rFonts w:ascii="Courier New" w:hAnsi="Courier New" w:cs="Courier New"/>
          <w:b/>
          <w:bCs/>
          <w:sz w:val="28"/>
          <w:szCs w:val="18"/>
        </w:rPr>
        <w:t>FEVEREIRO/2024</w:t>
      </w:r>
    </w:p>
    <w:p w14:paraId="6540EE1C" w14:textId="77777777" w:rsidR="00C37026" w:rsidRDefault="00C37026">
      <w:pPr>
        <w:jc w:val="center"/>
        <w:rPr>
          <w:rFonts w:ascii="Verdana" w:hAnsi="Verdana" w:cs="Courier New"/>
          <w:b/>
          <w:sz w:val="18"/>
          <w:szCs w:val="18"/>
        </w:rPr>
      </w:pPr>
    </w:p>
    <w:p w14:paraId="06FB82EA" w14:textId="77777777" w:rsidR="00C37026" w:rsidRDefault="00C37026">
      <w:pPr>
        <w:jc w:val="center"/>
        <w:rPr>
          <w:rFonts w:ascii="Verdana" w:hAnsi="Verdana" w:cs="Courier New"/>
          <w:b/>
          <w:sz w:val="18"/>
          <w:szCs w:val="18"/>
        </w:rPr>
      </w:pPr>
    </w:p>
    <w:p w14:paraId="79D9FD35" w14:textId="77777777" w:rsidR="00C37026" w:rsidRPr="008C6295" w:rsidRDefault="00000000">
      <w:pPr>
        <w:jc w:val="center"/>
        <w:rPr>
          <w:rFonts w:ascii="Verdana" w:hAnsi="Verdana" w:cs="Courier New"/>
          <w:b/>
          <w:sz w:val="20"/>
          <w:szCs w:val="20"/>
        </w:rPr>
      </w:pPr>
      <w:r w:rsidRPr="008C6295">
        <w:rPr>
          <w:rFonts w:ascii="Verdana" w:hAnsi="Verdana" w:cs="Courier New"/>
          <w:b/>
          <w:sz w:val="20"/>
          <w:szCs w:val="20"/>
        </w:rPr>
        <w:lastRenderedPageBreak/>
        <w:t>ANEXO II</w:t>
      </w:r>
    </w:p>
    <w:p w14:paraId="3AD3CEEB" w14:textId="77777777" w:rsidR="00C37026" w:rsidRPr="008C6295" w:rsidRDefault="00C37026">
      <w:pPr>
        <w:jc w:val="center"/>
        <w:rPr>
          <w:rFonts w:ascii="Verdana" w:hAnsi="Verdana" w:cs="Courier New"/>
          <w:b/>
          <w:sz w:val="20"/>
          <w:szCs w:val="20"/>
        </w:rPr>
      </w:pPr>
    </w:p>
    <w:p w14:paraId="6AB5E02A" w14:textId="77777777" w:rsidR="00C37026" w:rsidRPr="008C6295" w:rsidRDefault="00000000">
      <w:pPr>
        <w:spacing w:line="276" w:lineRule="auto"/>
        <w:jc w:val="center"/>
        <w:rPr>
          <w:rFonts w:ascii="Verdana" w:hAnsi="Verdana"/>
          <w:sz w:val="20"/>
          <w:szCs w:val="20"/>
        </w:rPr>
      </w:pPr>
      <w:r w:rsidRPr="008C6295">
        <w:rPr>
          <w:rFonts w:ascii="Verdana" w:hAnsi="Verdana" w:cs="Verdana"/>
          <w:b/>
          <w:bCs/>
          <w:color w:val="000000"/>
          <w:sz w:val="20"/>
          <w:szCs w:val="20"/>
          <w:u w:val="single"/>
        </w:rPr>
        <w:t>TERMO DE REFERÊNCIA – LEI 14.133/21 de 01 de abril de 2021</w:t>
      </w:r>
    </w:p>
    <w:p w14:paraId="5E65A072" w14:textId="77777777" w:rsidR="00C37026" w:rsidRPr="008C6295" w:rsidRDefault="00C37026">
      <w:pPr>
        <w:spacing w:line="276" w:lineRule="auto"/>
        <w:jc w:val="center"/>
        <w:rPr>
          <w:rFonts w:ascii="Verdana" w:hAnsi="Verdana" w:cs="Verdana"/>
          <w:b/>
          <w:bCs/>
          <w:sz w:val="20"/>
          <w:szCs w:val="20"/>
        </w:rPr>
      </w:pPr>
    </w:p>
    <w:p w14:paraId="7BC9128C" w14:textId="77777777" w:rsidR="00C37026" w:rsidRPr="008C6295" w:rsidRDefault="00000000">
      <w:pPr>
        <w:spacing w:line="276" w:lineRule="auto"/>
        <w:jc w:val="center"/>
        <w:rPr>
          <w:rFonts w:ascii="Verdana" w:hAnsi="Verdana"/>
          <w:sz w:val="20"/>
          <w:szCs w:val="20"/>
        </w:rPr>
      </w:pPr>
      <w:r w:rsidRPr="008C6295">
        <w:rPr>
          <w:rFonts w:ascii="Verdana" w:hAnsi="Verdana" w:cs="Verdana"/>
          <w:b/>
          <w:bCs/>
          <w:iCs/>
          <w:color w:val="000000"/>
          <w:sz w:val="20"/>
          <w:szCs w:val="20"/>
        </w:rPr>
        <w:t>DISPENSA ELETRÔNICA</w:t>
      </w:r>
    </w:p>
    <w:p w14:paraId="6BD97C98" w14:textId="77777777" w:rsidR="00C37026" w:rsidRPr="008C6295" w:rsidRDefault="00C37026">
      <w:pPr>
        <w:spacing w:line="276" w:lineRule="auto"/>
        <w:jc w:val="center"/>
        <w:rPr>
          <w:rFonts w:ascii="Verdana" w:hAnsi="Verdana" w:cs="Verdana"/>
          <w:b/>
          <w:bCs/>
          <w:sz w:val="20"/>
          <w:szCs w:val="20"/>
        </w:rPr>
      </w:pPr>
    </w:p>
    <w:p w14:paraId="118DB740" w14:textId="77777777" w:rsidR="00C37026" w:rsidRPr="008C6295" w:rsidRDefault="00000000">
      <w:pPr>
        <w:spacing w:line="276" w:lineRule="auto"/>
        <w:jc w:val="center"/>
        <w:rPr>
          <w:rFonts w:ascii="Verdana" w:hAnsi="Verdana"/>
          <w:sz w:val="20"/>
          <w:szCs w:val="20"/>
        </w:rPr>
      </w:pPr>
      <w:r w:rsidRPr="008C6295">
        <w:rPr>
          <w:rFonts w:ascii="Verdana" w:hAnsi="Verdana" w:cs="Verdana"/>
          <w:b/>
          <w:bCs/>
          <w:iCs/>
          <w:color w:val="000000"/>
          <w:sz w:val="20"/>
          <w:szCs w:val="20"/>
        </w:rPr>
        <w:t>Processo Administrativo nº 001589/2025 de 26/02/2025</w:t>
      </w:r>
    </w:p>
    <w:p w14:paraId="04BBD89D" w14:textId="77777777" w:rsidR="00C37026" w:rsidRPr="008C6295" w:rsidRDefault="00000000">
      <w:pPr>
        <w:spacing w:line="276" w:lineRule="auto"/>
        <w:jc w:val="center"/>
        <w:rPr>
          <w:rFonts w:ascii="Verdana" w:hAnsi="Verdana"/>
          <w:sz w:val="20"/>
          <w:szCs w:val="20"/>
        </w:rPr>
      </w:pPr>
      <w:r w:rsidRPr="008C6295">
        <w:rPr>
          <w:rFonts w:ascii="Verdana" w:hAnsi="Verdana" w:cs="Verdana"/>
          <w:b/>
          <w:bCs/>
          <w:iCs/>
          <w:color w:val="000000"/>
          <w:sz w:val="20"/>
          <w:szCs w:val="20"/>
        </w:rPr>
        <w:t>(Secretaria Municipal de Saúde)</w:t>
      </w:r>
    </w:p>
    <w:p w14:paraId="3571A1A7" w14:textId="77777777" w:rsidR="00C37026" w:rsidRPr="008C6295" w:rsidRDefault="00C37026">
      <w:pPr>
        <w:jc w:val="center"/>
        <w:rPr>
          <w:rFonts w:ascii="Verdana" w:hAnsi="Verdana" w:cs="Verdana"/>
          <w:b/>
          <w:bCs/>
          <w:sz w:val="20"/>
          <w:szCs w:val="20"/>
        </w:rPr>
      </w:pPr>
    </w:p>
    <w:p w14:paraId="63535A5C" w14:textId="77777777" w:rsidR="00C37026" w:rsidRPr="008C6295" w:rsidRDefault="00000000">
      <w:pPr>
        <w:numPr>
          <w:ilvl w:val="0"/>
          <w:numId w:val="2"/>
        </w:numPr>
        <w:pBdr>
          <w:top w:val="single" w:sz="12" w:space="1" w:color="000000"/>
          <w:bottom w:val="single" w:sz="12" w:space="1" w:color="000000"/>
        </w:pBdr>
        <w:tabs>
          <w:tab w:val="clear" w:pos="720"/>
          <w:tab w:val="left" w:pos="360"/>
        </w:tabs>
        <w:ind w:hanging="720"/>
        <w:rPr>
          <w:rFonts w:ascii="Verdana" w:hAnsi="Verdana"/>
          <w:sz w:val="20"/>
          <w:szCs w:val="20"/>
        </w:rPr>
      </w:pPr>
      <w:r w:rsidRPr="008C6295">
        <w:rPr>
          <w:rFonts w:ascii="Verdana" w:hAnsi="Verdana" w:cs="Verdana"/>
          <w:b/>
          <w:bCs/>
          <w:sz w:val="20"/>
          <w:szCs w:val="20"/>
        </w:rPr>
        <w:t>DAS CONDIÇÕES GERAIS DA CONTRATAÇÃO</w:t>
      </w:r>
      <w:r w:rsidRPr="008C6295">
        <w:rPr>
          <w:rFonts w:ascii="Verdana" w:hAnsi="Verdana" w:cs="Verdana"/>
          <w:b/>
          <w:sz w:val="20"/>
          <w:szCs w:val="20"/>
        </w:rPr>
        <w:t>:</w:t>
      </w:r>
    </w:p>
    <w:p w14:paraId="0FBE5B55" w14:textId="77777777" w:rsidR="00C37026" w:rsidRPr="008C6295" w:rsidRDefault="00000000">
      <w:pPr>
        <w:jc w:val="both"/>
        <w:rPr>
          <w:rFonts w:ascii="Verdana" w:hAnsi="Verdana"/>
          <w:sz w:val="20"/>
          <w:szCs w:val="20"/>
        </w:rPr>
      </w:pPr>
      <w:r w:rsidRPr="008C6295">
        <w:rPr>
          <w:rFonts w:ascii="Verdana" w:hAnsi="Verdana" w:cs="Verdana"/>
          <w:b/>
          <w:sz w:val="20"/>
          <w:szCs w:val="20"/>
        </w:rPr>
        <w:t>1.1</w:t>
      </w:r>
      <w:r w:rsidRPr="008C6295">
        <w:rPr>
          <w:rFonts w:ascii="Verdana" w:hAnsi="Verdana" w:cs="Verdana"/>
          <w:sz w:val="20"/>
          <w:szCs w:val="20"/>
        </w:rPr>
        <w:t xml:space="preserve"> </w:t>
      </w:r>
      <w:bookmarkStart w:id="0" w:name="_Hlk175662978"/>
      <w:r w:rsidRPr="008C6295">
        <w:rPr>
          <w:rFonts w:ascii="Verdana" w:hAnsi="Verdana" w:cs="Verdana"/>
          <w:sz w:val="20"/>
          <w:szCs w:val="20"/>
        </w:rPr>
        <w:t>Aquisição de almofada inflável para assento de cadeira de rodas, através da Secretaria Municipal de Saúde, deste município</w:t>
      </w:r>
      <w:bookmarkEnd w:id="0"/>
      <w:r w:rsidRPr="008C6295">
        <w:rPr>
          <w:rFonts w:ascii="Verdana" w:hAnsi="Verdana" w:cs="Verdana"/>
          <w:sz w:val="20"/>
          <w:szCs w:val="20"/>
        </w:rPr>
        <w:t xml:space="preserve">, </w:t>
      </w:r>
      <w:r w:rsidRPr="008C6295">
        <w:rPr>
          <w:rFonts w:ascii="Verdana" w:hAnsi="Verdana" w:cs="Arial"/>
          <w:sz w:val="20"/>
          <w:szCs w:val="20"/>
        </w:rPr>
        <w:t>conforme condições, quantidades e exigências estabelecidas neste Termo de Referência</w:t>
      </w:r>
      <w:r w:rsidRPr="008C6295">
        <w:rPr>
          <w:rFonts w:ascii="Verdana" w:hAnsi="Verdana" w:cs="Verdana"/>
          <w:sz w:val="20"/>
          <w:szCs w:val="20"/>
        </w:rPr>
        <w:t xml:space="preserve"> através de DISPENSA ELETRÔNICA.</w:t>
      </w:r>
    </w:p>
    <w:p w14:paraId="14C2928A" w14:textId="77777777" w:rsidR="00C37026" w:rsidRPr="008C6295" w:rsidRDefault="00C37026">
      <w:pPr>
        <w:jc w:val="both"/>
        <w:rPr>
          <w:rFonts w:ascii="Verdana" w:hAnsi="Verdana"/>
          <w:sz w:val="20"/>
          <w:szCs w:val="20"/>
        </w:rPr>
      </w:pPr>
    </w:p>
    <w:tbl>
      <w:tblPr>
        <w:tblW w:w="9525" w:type="dxa"/>
        <w:tblInd w:w="11" w:type="dxa"/>
        <w:tblLayout w:type="fixed"/>
        <w:tblCellMar>
          <w:top w:w="55" w:type="dxa"/>
          <w:left w:w="55" w:type="dxa"/>
          <w:bottom w:w="55" w:type="dxa"/>
          <w:right w:w="55" w:type="dxa"/>
        </w:tblCellMar>
        <w:tblLook w:val="0000" w:firstRow="0" w:lastRow="0" w:firstColumn="0" w:lastColumn="0" w:noHBand="0" w:noVBand="0"/>
      </w:tblPr>
      <w:tblGrid>
        <w:gridCol w:w="798"/>
        <w:gridCol w:w="4587"/>
        <w:gridCol w:w="792"/>
        <w:gridCol w:w="1425"/>
        <w:gridCol w:w="1923"/>
      </w:tblGrid>
      <w:tr w:rsidR="00C37026" w:rsidRPr="008C6295" w14:paraId="7D528FAB" w14:textId="77777777">
        <w:tc>
          <w:tcPr>
            <w:tcW w:w="798" w:type="dxa"/>
            <w:tcBorders>
              <w:top w:val="single" w:sz="2" w:space="0" w:color="000000"/>
              <w:left w:val="single" w:sz="2" w:space="0" w:color="000000"/>
              <w:bottom w:val="single" w:sz="2" w:space="0" w:color="000000"/>
            </w:tcBorders>
            <w:shd w:val="clear" w:color="auto" w:fill="auto"/>
            <w:vAlign w:val="center"/>
          </w:tcPr>
          <w:p w14:paraId="077C76A0" w14:textId="77777777" w:rsidR="00C37026" w:rsidRPr="008C6295" w:rsidRDefault="00000000">
            <w:pPr>
              <w:pStyle w:val="Contedodatabela"/>
              <w:widowControl w:val="0"/>
              <w:jc w:val="center"/>
              <w:rPr>
                <w:rFonts w:ascii="Verdana" w:hAnsi="Verdana"/>
                <w:sz w:val="20"/>
                <w:szCs w:val="20"/>
              </w:rPr>
            </w:pPr>
            <w:r w:rsidRPr="008C6295">
              <w:rPr>
                <w:rFonts w:ascii="Verdana" w:hAnsi="Verdana" w:cs="Verdana"/>
                <w:b/>
                <w:bCs/>
                <w:sz w:val="20"/>
                <w:szCs w:val="20"/>
              </w:rPr>
              <w:t>Item</w:t>
            </w:r>
          </w:p>
        </w:tc>
        <w:tc>
          <w:tcPr>
            <w:tcW w:w="4587" w:type="dxa"/>
            <w:tcBorders>
              <w:top w:val="single" w:sz="2" w:space="0" w:color="000000"/>
              <w:left w:val="single" w:sz="2" w:space="0" w:color="000000"/>
              <w:bottom w:val="single" w:sz="2" w:space="0" w:color="000000"/>
            </w:tcBorders>
            <w:shd w:val="clear" w:color="auto" w:fill="auto"/>
            <w:vAlign w:val="center"/>
          </w:tcPr>
          <w:p w14:paraId="4CDF9E55" w14:textId="77777777" w:rsidR="00C37026" w:rsidRPr="008C6295" w:rsidRDefault="00000000">
            <w:pPr>
              <w:pStyle w:val="Contedodatabela"/>
              <w:widowControl w:val="0"/>
              <w:jc w:val="center"/>
              <w:rPr>
                <w:rFonts w:ascii="Verdana" w:hAnsi="Verdana"/>
                <w:sz w:val="20"/>
                <w:szCs w:val="20"/>
              </w:rPr>
            </w:pPr>
            <w:r w:rsidRPr="008C6295">
              <w:rPr>
                <w:rFonts w:ascii="Verdana" w:hAnsi="Verdana" w:cs="Verdana"/>
                <w:b/>
                <w:bCs/>
                <w:sz w:val="20"/>
                <w:szCs w:val="20"/>
              </w:rPr>
              <w:t>Descrição</w:t>
            </w:r>
          </w:p>
        </w:tc>
        <w:tc>
          <w:tcPr>
            <w:tcW w:w="792" w:type="dxa"/>
            <w:tcBorders>
              <w:top w:val="single" w:sz="2" w:space="0" w:color="000000"/>
              <w:left w:val="single" w:sz="2" w:space="0" w:color="000000"/>
              <w:bottom w:val="single" w:sz="2" w:space="0" w:color="000000"/>
            </w:tcBorders>
            <w:shd w:val="clear" w:color="auto" w:fill="auto"/>
            <w:vAlign w:val="center"/>
          </w:tcPr>
          <w:p w14:paraId="39CA0449" w14:textId="77777777" w:rsidR="00C37026" w:rsidRPr="008C6295" w:rsidRDefault="00000000">
            <w:pPr>
              <w:pStyle w:val="Contedodatabela"/>
              <w:widowControl w:val="0"/>
              <w:jc w:val="center"/>
              <w:rPr>
                <w:rFonts w:ascii="Verdana" w:hAnsi="Verdana"/>
                <w:sz w:val="20"/>
                <w:szCs w:val="20"/>
              </w:rPr>
            </w:pPr>
            <w:r w:rsidRPr="008C6295">
              <w:rPr>
                <w:rFonts w:ascii="Verdana" w:hAnsi="Verdana" w:cs="Verdana"/>
                <w:b/>
                <w:bCs/>
                <w:sz w:val="20"/>
                <w:szCs w:val="20"/>
              </w:rPr>
              <w:t>Quant</w:t>
            </w:r>
          </w:p>
        </w:tc>
        <w:tc>
          <w:tcPr>
            <w:tcW w:w="1425" w:type="dxa"/>
            <w:tcBorders>
              <w:top w:val="single" w:sz="2" w:space="0" w:color="000000"/>
              <w:left w:val="single" w:sz="2" w:space="0" w:color="000000"/>
              <w:bottom w:val="single" w:sz="2" w:space="0" w:color="000000"/>
            </w:tcBorders>
            <w:shd w:val="clear" w:color="auto" w:fill="auto"/>
            <w:vAlign w:val="center"/>
          </w:tcPr>
          <w:p w14:paraId="16134375" w14:textId="77777777" w:rsidR="00C37026" w:rsidRPr="008C6295" w:rsidRDefault="00000000">
            <w:pPr>
              <w:widowControl w:val="0"/>
              <w:jc w:val="center"/>
              <w:rPr>
                <w:rFonts w:ascii="Verdana" w:hAnsi="Verdana"/>
                <w:sz w:val="20"/>
                <w:szCs w:val="20"/>
              </w:rPr>
            </w:pPr>
            <w:r w:rsidRPr="008C6295">
              <w:rPr>
                <w:rFonts w:ascii="Verdana" w:hAnsi="Verdana" w:cs="Verdana"/>
                <w:b/>
                <w:bCs/>
                <w:sz w:val="20"/>
                <w:szCs w:val="20"/>
              </w:rPr>
              <w:t>Preço unitário estimado</w:t>
            </w:r>
          </w:p>
        </w:tc>
        <w:tc>
          <w:tcPr>
            <w:tcW w:w="192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C0F984C" w14:textId="77777777" w:rsidR="00C37026" w:rsidRPr="008C6295" w:rsidRDefault="00000000">
            <w:pPr>
              <w:widowControl w:val="0"/>
              <w:jc w:val="center"/>
              <w:rPr>
                <w:rFonts w:ascii="Verdana" w:hAnsi="Verdana"/>
                <w:sz w:val="20"/>
                <w:szCs w:val="20"/>
              </w:rPr>
            </w:pPr>
            <w:r w:rsidRPr="008C6295">
              <w:rPr>
                <w:rFonts w:ascii="Verdana" w:hAnsi="Verdana" w:cs="Verdana"/>
                <w:b/>
                <w:bCs/>
                <w:sz w:val="20"/>
                <w:szCs w:val="20"/>
              </w:rPr>
              <w:t>Preço total estimado</w:t>
            </w:r>
          </w:p>
        </w:tc>
      </w:tr>
      <w:tr w:rsidR="00C37026" w:rsidRPr="008C6295" w14:paraId="622B4845" w14:textId="77777777">
        <w:trPr>
          <w:trHeight w:val="9131"/>
        </w:trPr>
        <w:tc>
          <w:tcPr>
            <w:tcW w:w="798" w:type="dxa"/>
            <w:tcBorders>
              <w:left w:val="single" w:sz="2" w:space="0" w:color="000000"/>
              <w:bottom w:val="single" w:sz="2" w:space="0" w:color="000000"/>
            </w:tcBorders>
            <w:shd w:val="clear" w:color="auto" w:fill="auto"/>
            <w:vAlign w:val="center"/>
          </w:tcPr>
          <w:p w14:paraId="635EA142" w14:textId="77777777" w:rsidR="00C37026" w:rsidRPr="008C6295" w:rsidRDefault="00000000">
            <w:pPr>
              <w:pStyle w:val="Contedodatabela"/>
              <w:widowControl w:val="0"/>
              <w:jc w:val="center"/>
              <w:rPr>
                <w:rFonts w:ascii="Verdana" w:hAnsi="Verdana"/>
                <w:sz w:val="20"/>
                <w:szCs w:val="20"/>
              </w:rPr>
            </w:pPr>
            <w:r w:rsidRPr="008C6295">
              <w:rPr>
                <w:rFonts w:ascii="Verdana" w:hAnsi="Verdana" w:cs="Verdana"/>
                <w:sz w:val="20"/>
                <w:szCs w:val="20"/>
                <w:lang w:eastAsia="zh-CN"/>
              </w:rPr>
              <w:t>01</w:t>
            </w:r>
          </w:p>
        </w:tc>
        <w:tc>
          <w:tcPr>
            <w:tcW w:w="4587" w:type="dxa"/>
            <w:tcBorders>
              <w:left w:val="single" w:sz="2" w:space="0" w:color="000000"/>
              <w:bottom w:val="single" w:sz="2" w:space="0" w:color="000000"/>
            </w:tcBorders>
            <w:shd w:val="clear" w:color="auto" w:fill="auto"/>
            <w:vAlign w:val="center"/>
          </w:tcPr>
          <w:p w14:paraId="405D50D8" w14:textId="77777777" w:rsidR="00C37026" w:rsidRPr="008C6295" w:rsidRDefault="00000000">
            <w:pPr>
              <w:pStyle w:val="PargrafodaLista"/>
              <w:widowControl w:val="0"/>
              <w:snapToGrid w:val="0"/>
              <w:spacing w:after="113"/>
              <w:ind w:left="0"/>
              <w:contextualSpacing w:val="0"/>
              <w:jc w:val="both"/>
              <w:rPr>
                <w:rFonts w:ascii="Verdana" w:hAnsi="Verdana"/>
                <w:sz w:val="20"/>
                <w:szCs w:val="20"/>
              </w:rPr>
            </w:pPr>
            <w:r w:rsidRPr="008C6295">
              <w:rPr>
                <w:rFonts w:ascii="Verdana" w:eastAsia="Times New Roman" w:hAnsi="Verdana" w:cs="Times New Roman"/>
                <w:b/>
                <w:sz w:val="20"/>
                <w:szCs w:val="20"/>
                <w:lang w:eastAsia="zh-CN"/>
              </w:rPr>
              <w:t>ALMOFADA INFLÁVEL PARA ASSENTO DE CADEIRA DE RODA – COMPATÍVEL PARA MARCA DA CADEIRA DE RODAS “ROCHO QUADTRO SELECT PERFIL ALTO.</w:t>
            </w:r>
          </w:p>
          <w:p w14:paraId="56F34F93" w14:textId="77777777" w:rsidR="00C37026" w:rsidRPr="008C6295" w:rsidRDefault="00000000">
            <w:pPr>
              <w:pStyle w:val="PargrafodaLista"/>
              <w:widowControl w:val="0"/>
              <w:snapToGrid w:val="0"/>
              <w:spacing w:after="113"/>
              <w:ind w:left="0"/>
              <w:contextualSpacing w:val="0"/>
              <w:jc w:val="both"/>
              <w:rPr>
                <w:rFonts w:ascii="Verdana" w:hAnsi="Verdana"/>
                <w:sz w:val="20"/>
                <w:szCs w:val="20"/>
              </w:rPr>
            </w:pPr>
            <w:r w:rsidRPr="008C6295">
              <w:rPr>
                <w:rFonts w:ascii="Verdana" w:eastAsia="Times New Roman" w:hAnsi="Verdana" w:cs="Times New Roman"/>
                <w:b/>
                <w:sz w:val="20"/>
                <w:szCs w:val="20"/>
                <w:lang w:eastAsia="zh-CN"/>
              </w:rPr>
              <w:t>Medindo: 45 cm largura x 50 cm de profundidade.</w:t>
            </w:r>
          </w:p>
          <w:p w14:paraId="4F40A3D3" w14:textId="77777777" w:rsidR="00C37026" w:rsidRPr="008C6295" w:rsidRDefault="00000000">
            <w:pPr>
              <w:pStyle w:val="PargrafodaLista"/>
              <w:widowControl w:val="0"/>
              <w:snapToGrid w:val="0"/>
              <w:spacing w:after="113"/>
              <w:ind w:left="0"/>
              <w:contextualSpacing w:val="0"/>
              <w:jc w:val="both"/>
              <w:rPr>
                <w:rFonts w:ascii="Verdana" w:hAnsi="Verdana"/>
                <w:sz w:val="20"/>
                <w:szCs w:val="20"/>
              </w:rPr>
            </w:pPr>
            <w:r w:rsidRPr="008C6295">
              <w:rPr>
                <w:rFonts w:ascii="Verdana" w:eastAsia="Times New Roman" w:hAnsi="Verdana" w:cs="Times New Roman"/>
                <w:b/>
                <w:sz w:val="20"/>
                <w:szCs w:val="20"/>
                <w:lang w:eastAsia="zh-CN"/>
              </w:rPr>
              <w:t>(A Almofada para Cadeira de Rodas Roho Quadtro Select permite que o usuário se beneficie de um ajuste personalizado através do simples toque de um botão. O revolucionário controle de memória ISOFLO oferece recursos de ajuste de forma enquanto o usuário está sentado, permitindo um ajuste rápido e fácil sob demanda para maximizar a função. Com a estabilidade e simplicidade integradas da Almofada QUADTRO SELECT).</w:t>
            </w:r>
          </w:p>
          <w:p w14:paraId="7DD9C54B" w14:textId="77777777" w:rsidR="00C37026" w:rsidRPr="008C6295" w:rsidRDefault="00000000">
            <w:pPr>
              <w:pStyle w:val="PargrafodaLista"/>
              <w:widowControl w:val="0"/>
              <w:snapToGrid w:val="0"/>
              <w:spacing w:after="113"/>
              <w:ind w:left="0"/>
              <w:contextualSpacing w:val="0"/>
              <w:rPr>
                <w:rFonts w:ascii="Verdana" w:hAnsi="Verdana"/>
                <w:sz w:val="20"/>
                <w:szCs w:val="20"/>
              </w:rPr>
            </w:pPr>
            <w:r w:rsidRPr="008C6295">
              <w:rPr>
                <w:rFonts w:ascii="Verdana" w:eastAsia="Times New Roman" w:hAnsi="Verdana" w:cs="Times New Roman"/>
                <w:b/>
                <w:sz w:val="20"/>
                <w:szCs w:val="20"/>
                <w:lang w:eastAsia="zh-CN"/>
              </w:rPr>
              <w:t>COMPOSIÇÃO:</w:t>
            </w:r>
          </w:p>
          <w:p w14:paraId="2672C0D0" w14:textId="77777777" w:rsidR="00C37026" w:rsidRPr="008C6295" w:rsidRDefault="00000000">
            <w:pPr>
              <w:pStyle w:val="PargrafodaLista"/>
              <w:widowControl w:val="0"/>
              <w:snapToGrid w:val="0"/>
              <w:spacing w:after="113"/>
              <w:ind w:left="0"/>
              <w:contextualSpacing w:val="0"/>
              <w:rPr>
                <w:rFonts w:ascii="Verdana" w:eastAsia="Times New Roman" w:hAnsi="Verdana" w:cs="Times New Roman"/>
                <w:b/>
                <w:sz w:val="20"/>
                <w:szCs w:val="20"/>
                <w:lang w:eastAsia="zh-CN"/>
              </w:rPr>
            </w:pPr>
            <w:r w:rsidRPr="008C6295">
              <w:rPr>
                <w:rFonts w:ascii="Verdana" w:eastAsia="Times New Roman" w:hAnsi="Verdana" w:cs="Times New Roman"/>
                <w:b/>
                <w:color w:val="000000"/>
                <w:sz w:val="20"/>
                <w:szCs w:val="20"/>
                <w:lang w:eastAsia="zh-CN"/>
              </w:rPr>
              <w:t>• Capa de Proteção</w:t>
            </w:r>
            <w:r w:rsidRPr="008C6295">
              <w:rPr>
                <w:rFonts w:ascii="Verdana" w:eastAsia="Times New Roman" w:hAnsi="Verdana" w:cs="Times New Roman"/>
                <w:b/>
                <w:sz w:val="20"/>
                <w:szCs w:val="20"/>
                <w:lang w:eastAsia="zh-CN"/>
              </w:rPr>
              <w:br/>
            </w:r>
            <w:r w:rsidRPr="008C6295">
              <w:rPr>
                <w:rFonts w:ascii="Verdana" w:eastAsia="Times New Roman" w:hAnsi="Verdana" w:cs="Times New Roman"/>
                <w:b/>
                <w:color w:val="000000"/>
                <w:sz w:val="20"/>
                <w:szCs w:val="20"/>
                <w:lang w:eastAsia="zh-CN"/>
              </w:rPr>
              <w:t>• Bomba de inflar Manual</w:t>
            </w:r>
            <w:r w:rsidRPr="008C6295">
              <w:rPr>
                <w:rFonts w:ascii="Verdana" w:eastAsia="Times New Roman" w:hAnsi="Verdana" w:cs="Times New Roman"/>
                <w:b/>
                <w:sz w:val="20"/>
                <w:szCs w:val="20"/>
                <w:lang w:eastAsia="zh-CN"/>
              </w:rPr>
              <w:br/>
            </w:r>
            <w:r w:rsidRPr="008C6295">
              <w:rPr>
                <w:rFonts w:ascii="Verdana" w:eastAsia="Times New Roman" w:hAnsi="Verdana" w:cs="Times New Roman"/>
                <w:b/>
                <w:color w:val="000000"/>
                <w:sz w:val="20"/>
                <w:szCs w:val="20"/>
                <w:lang w:eastAsia="zh-CN"/>
              </w:rPr>
              <w:t>• Kit de Reparo</w:t>
            </w:r>
            <w:r w:rsidRPr="008C6295">
              <w:rPr>
                <w:rFonts w:ascii="Verdana" w:eastAsia="Times New Roman" w:hAnsi="Verdana" w:cs="Times New Roman"/>
                <w:b/>
                <w:sz w:val="20"/>
                <w:szCs w:val="20"/>
                <w:lang w:eastAsia="zh-CN"/>
              </w:rPr>
              <w:br/>
            </w:r>
            <w:r w:rsidRPr="008C6295">
              <w:rPr>
                <w:rFonts w:ascii="Verdana" w:eastAsia="Times New Roman" w:hAnsi="Verdana" w:cs="Times New Roman"/>
                <w:b/>
                <w:color w:val="000000"/>
                <w:sz w:val="20"/>
                <w:szCs w:val="20"/>
                <w:lang w:eastAsia="zh-CN"/>
              </w:rPr>
              <w:t>• Manual de Instruções</w:t>
            </w:r>
          </w:p>
          <w:p w14:paraId="1B5BBB10" w14:textId="77777777" w:rsidR="00C37026" w:rsidRPr="008C6295" w:rsidRDefault="00000000">
            <w:pPr>
              <w:pStyle w:val="PargrafodaLista"/>
              <w:widowControl w:val="0"/>
              <w:snapToGrid w:val="0"/>
              <w:spacing w:after="113"/>
              <w:ind w:left="0"/>
              <w:contextualSpacing w:val="0"/>
              <w:rPr>
                <w:rFonts w:ascii="Verdana" w:eastAsia="Times New Roman" w:hAnsi="Verdana" w:cs="Times New Roman"/>
                <w:b/>
                <w:sz w:val="20"/>
                <w:szCs w:val="20"/>
                <w:lang w:eastAsia="zh-CN"/>
              </w:rPr>
            </w:pPr>
            <w:r w:rsidRPr="008C6295">
              <w:rPr>
                <w:rFonts w:ascii="Verdana" w:eastAsia="Times New Roman" w:hAnsi="Verdana" w:cs="Times New Roman"/>
                <w:b/>
                <w:sz w:val="20"/>
                <w:szCs w:val="20"/>
                <w:lang w:eastAsia="zh-CN"/>
              </w:rPr>
              <w:t xml:space="preserve">MATERIAL: </w:t>
            </w:r>
            <w:r w:rsidRPr="008C6295">
              <w:rPr>
                <w:rFonts w:ascii="Verdana" w:eastAsia="Times New Roman" w:hAnsi="Verdana" w:cs="Times New Roman"/>
                <w:b/>
                <w:color w:val="000000"/>
                <w:sz w:val="20"/>
                <w:szCs w:val="20"/>
                <w:lang w:eastAsia="zh-CN"/>
              </w:rPr>
              <w:t>cor preta, resistente à chama (não fabricado com látex de borracha natural).</w:t>
            </w:r>
          </w:p>
          <w:p w14:paraId="292423F0" w14:textId="77777777" w:rsidR="00C37026" w:rsidRPr="008C6295" w:rsidRDefault="00000000">
            <w:pPr>
              <w:pStyle w:val="PargrafodaLista"/>
              <w:widowControl w:val="0"/>
              <w:snapToGrid w:val="0"/>
              <w:spacing w:after="113"/>
              <w:ind w:left="0"/>
              <w:contextualSpacing w:val="0"/>
              <w:rPr>
                <w:rFonts w:ascii="Verdana" w:hAnsi="Verdana"/>
                <w:sz w:val="20"/>
                <w:szCs w:val="20"/>
              </w:rPr>
            </w:pPr>
            <w:r w:rsidRPr="008C6295">
              <w:rPr>
                <w:rStyle w:val="Forte1"/>
                <w:rFonts w:ascii="Verdana" w:eastAsia="Times New Roman" w:hAnsi="Verdana" w:cs="Times New Roman"/>
                <w:b w:val="0"/>
                <w:sz w:val="20"/>
                <w:szCs w:val="20"/>
                <w:lang w:eastAsia="zh-CN"/>
              </w:rPr>
              <w:t>Garantia do Fabricante</w:t>
            </w:r>
            <w:r w:rsidRPr="008C6295">
              <w:rPr>
                <w:rFonts w:ascii="Verdana" w:eastAsia="Times New Roman" w:hAnsi="Verdana" w:cs="Times New Roman"/>
                <w:b/>
                <w:sz w:val="20"/>
                <w:szCs w:val="20"/>
                <w:lang w:eastAsia="zh-CN"/>
              </w:rPr>
              <w:br/>
              <w:t>• Capa de 6 meses</w:t>
            </w:r>
            <w:r w:rsidRPr="008C6295">
              <w:rPr>
                <w:rFonts w:ascii="Verdana" w:eastAsia="Times New Roman" w:hAnsi="Verdana" w:cs="Times New Roman"/>
                <w:b/>
                <w:sz w:val="20"/>
                <w:szCs w:val="20"/>
                <w:lang w:eastAsia="zh-CN"/>
              </w:rPr>
              <w:br/>
              <w:t>• Almofada de 36 meses</w:t>
            </w:r>
          </w:p>
        </w:tc>
        <w:tc>
          <w:tcPr>
            <w:tcW w:w="792" w:type="dxa"/>
            <w:tcBorders>
              <w:left w:val="single" w:sz="2" w:space="0" w:color="000000"/>
              <w:bottom w:val="single" w:sz="2" w:space="0" w:color="000000"/>
            </w:tcBorders>
            <w:shd w:val="clear" w:color="auto" w:fill="auto"/>
            <w:vAlign w:val="center"/>
          </w:tcPr>
          <w:p w14:paraId="6A8380D5" w14:textId="77777777" w:rsidR="00C37026" w:rsidRPr="008C6295" w:rsidRDefault="00000000">
            <w:pPr>
              <w:widowControl w:val="0"/>
              <w:spacing w:after="160"/>
              <w:jc w:val="center"/>
              <w:rPr>
                <w:rFonts w:ascii="Verdana" w:hAnsi="Verdana"/>
                <w:sz w:val="20"/>
                <w:szCs w:val="20"/>
              </w:rPr>
            </w:pPr>
            <w:r w:rsidRPr="008C6295">
              <w:rPr>
                <w:rFonts w:ascii="Verdana" w:hAnsi="Verdana"/>
                <w:sz w:val="20"/>
                <w:szCs w:val="20"/>
              </w:rPr>
              <w:t>01</w:t>
            </w:r>
          </w:p>
        </w:tc>
        <w:tc>
          <w:tcPr>
            <w:tcW w:w="1425" w:type="dxa"/>
            <w:tcBorders>
              <w:left w:val="single" w:sz="2" w:space="0" w:color="000000"/>
              <w:bottom w:val="single" w:sz="2" w:space="0" w:color="000000"/>
            </w:tcBorders>
            <w:shd w:val="clear" w:color="auto" w:fill="auto"/>
            <w:vAlign w:val="center"/>
          </w:tcPr>
          <w:p w14:paraId="51F252A1" w14:textId="77777777" w:rsidR="00C37026" w:rsidRPr="008C6295" w:rsidRDefault="00000000">
            <w:pPr>
              <w:widowControl w:val="0"/>
              <w:spacing w:after="160"/>
              <w:jc w:val="center"/>
              <w:rPr>
                <w:rFonts w:ascii="Verdana" w:hAnsi="Verdana"/>
                <w:sz w:val="20"/>
                <w:szCs w:val="20"/>
              </w:rPr>
            </w:pPr>
            <w:r w:rsidRPr="008C6295">
              <w:rPr>
                <w:rFonts w:ascii="Verdana" w:hAnsi="Verdana" w:cs="Arial"/>
                <w:sz w:val="20"/>
                <w:szCs w:val="20"/>
              </w:rPr>
              <w:t>R$ 2.877,78</w:t>
            </w:r>
          </w:p>
        </w:tc>
        <w:tc>
          <w:tcPr>
            <w:tcW w:w="1923" w:type="dxa"/>
            <w:tcBorders>
              <w:left w:val="single" w:sz="2" w:space="0" w:color="000000"/>
              <w:bottom w:val="single" w:sz="2" w:space="0" w:color="000000"/>
              <w:right w:val="single" w:sz="2" w:space="0" w:color="000000"/>
            </w:tcBorders>
            <w:shd w:val="clear" w:color="auto" w:fill="auto"/>
            <w:vAlign w:val="center"/>
          </w:tcPr>
          <w:p w14:paraId="5858CFDD" w14:textId="77777777" w:rsidR="00C37026" w:rsidRPr="008C6295" w:rsidRDefault="00000000">
            <w:pPr>
              <w:widowControl w:val="0"/>
              <w:spacing w:after="160"/>
              <w:jc w:val="center"/>
              <w:rPr>
                <w:rFonts w:ascii="Verdana" w:hAnsi="Verdana"/>
                <w:sz w:val="20"/>
                <w:szCs w:val="20"/>
              </w:rPr>
            </w:pPr>
            <w:r w:rsidRPr="008C6295">
              <w:rPr>
                <w:rFonts w:ascii="Verdana" w:hAnsi="Verdana" w:cs="Arial"/>
                <w:sz w:val="20"/>
                <w:szCs w:val="20"/>
              </w:rPr>
              <w:t>R$ 2.877,78</w:t>
            </w:r>
          </w:p>
        </w:tc>
      </w:tr>
      <w:tr w:rsidR="00C37026" w:rsidRPr="008C6295" w14:paraId="090BF21B" w14:textId="77777777">
        <w:tc>
          <w:tcPr>
            <w:tcW w:w="7602" w:type="dxa"/>
            <w:gridSpan w:val="4"/>
            <w:tcBorders>
              <w:left w:val="single" w:sz="2" w:space="0" w:color="000000"/>
              <w:bottom w:val="single" w:sz="2" w:space="0" w:color="000000"/>
            </w:tcBorders>
            <w:shd w:val="clear" w:color="auto" w:fill="auto"/>
            <w:vAlign w:val="center"/>
          </w:tcPr>
          <w:p w14:paraId="318069FE" w14:textId="77777777" w:rsidR="00C37026" w:rsidRPr="008C6295" w:rsidRDefault="00000000">
            <w:pPr>
              <w:pStyle w:val="Contedodatabela"/>
              <w:widowControl w:val="0"/>
              <w:jc w:val="right"/>
              <w:rPr>
                <w:rFonts w:ascii="Verdana" w:hAnsi="Verdana"/>
                <w:sz w:val="20"/>
                <w:szCs w:val="20"/>
              </w:rPr>
            </w:pPr>
            <w:r w:rsidRPr="008C6295">
              <w:rPr>
                <w:rFonts w:ascii="Verdana" w:hAnsi="Verdana" w:cs="Verdana"/>
                <w:b/>
                <w:bCs/>
                <w:sz w:val="20"/>
                <w:szCs w:val="20"/>
              </w:rPr>
              <w:lastRenderedPageBreak/>
              <w:t>VALOR TOTAL</w:t>
            </w:r>
          </w:p>
        </w:tc>
        <w:tc>
          <w:tcPr>
            <w:tcW w:w="1923" w:type="dxa"/>
            <w:tcBorders>
              <w:left w:val="single" w:sz="2" w:space="0" w:color="000000"/>
              <w:bottom w:val="single" w:sz="2" w:space="0" w:color="000000"/>
              <w:right w:val="single" w:sz="2" w:space="0" w:color="000000"/>
            </w:tcBorders>
            <w:shd w:val="clear" w:color="auto" w:fill="auto"/>
          </w:tcPr>
          <w:p w14:paraId="266EF078" w14:textId="77777777" w:rsidR="00C37026" w:rsidRPr="008C6295" w:rsidRDefault="00000000">
            <w:pPr>
              <w:widowControl w:val="0"/>
              <w:jc w:val="center"/>
              <w:rPr>
                <w:rFonts w:ascii="Verdana" w:hAnsi="Verdana"/>
                <w:sz w:val="20"/>
                <w:szCs w:val="20"/>
              </w:rPr>
            </w:pPr>
            <w:r w:rsidRPr="008C6295">
              <w:rPr>
                <w:rFonts w:ascii="Verdana" w:hAnsi="Verdana" w:cs="Verdana"/>
                <w:b/>
                <w:bCs/>
                <w:sz w:val="20"/>
                <w:szCs w:val="20"/>
              </w:rPr>
              <w:t>R$ 2.877,78</w:t>
            </w:r>
            <w:bookmarkStart w:id="1" w:name="_Hlk175662999"/>
            <w:bookmarkEnd w:id="1"/>
          </w:p>
        </w:tc>
      </w:tr>
    </w:tbl>
    <w:p w14:paraId="2A53A65D" w14:textId="77777777" w:rsidR="00C37026" w:rsidRPr="008C6295" w:rsidRDefault="00C37026">
      <w:pPr>
        <w:jc w:val="both"/>
        <w:rPr>
          <w:rFonts w:ascii="Verdana" w:hAnsi="Verdana"/>
          <w:sz w:val="20"/>
          <w:szCs w:val="20"/>
        </w:rPr>
      </w:pPr>
    </w:p>
    <w:p w14:paraId="66220C3C" w14:textId="77777777" w:rsidR="00C37026" w:rsidRPr="008C6295" w:rsidRDefault="00000000">
      <w:pPr>
        <w:pStyle w:val="PargrafodaLista1"/>
        <w:suppressAutoHyphens w:val="0"/>
        <w:spacing w:line="276" w:lineRule="auto"/>
        <w:ind w:left="0"/>
        <w:jc w:val="both"/>
        <w:rPr>
          <w:rFonts w:ascii="Verdana" w:hAnsi="Verdana"/>
          <w:sz w:val="20"/>
          <w:szCs w:val="20"/>
        </w:rPr>
      </w:pPr>
      <w:r w:rsidRPr="008C6295">
        <w:rPr>
          <w:rFonts w:ascii="Verdana" w:hAnsi="Verdana" w:cs="Verdana"/>
          <w:b/>
          <w:bCs/>
          <w:iCs/>
          <w:sz w:val="20"/>
          <w:szCs w:val="20"/>
        </w:rPr>
        <w:t>1.2</w:t>
      </w:r>
      <w:r w:rsidRPr="008C6295">
        <w:rPr>
          <w:rFonts w:ascii="Verdana" w:hAnsi="Verdana" w:cs="Verdana"/>
          <w:iCs/>
          <w:sz w:val="20"/>
          <w:szCs w:val="20"/>
        </w:rPr>
        <w:t xml:space="preserve"> O objeto desta contratação não se enquadra como sendo de bens de luxo, conforme Decreto nº 10.818, de 2021.</w:t>
      </w:r>
    </w:p>
    <w:p w14:paraId="433C3A74" w14:textId="77777777" w:rsidR="00C37026" w:rsidRPr="008C6295" w:rsidRDefault="00000000">
      <w:pPr>
        <w:pStyle w:val="PargrafodaLista1"/>
        <w:suppressAutoHyphens w:val="0"/>
        <w:spacing w:line="276" w:lineRule="auto"/>
        <w:ind w:left="-22"/>
        <w:jc w:val="both"/>
        <w:rPr>
          <w:rFonts w:ascii="Verdana" w:hAnsi="Verdana"/>
          <w:sz w:val="20"/>
          <w:szCs w:val="20"/>
        </w:rPr>
      </w:pPr>
      <w:r w:rsidRPr="008C6295">
        <w:rPr>
          <w:rFonts w:ascii="Verdana" w:hAnsi="Verdana" w:cs="Verdana"/>
          <w:b/>
          <w:bCs/>
          <w:iCs/>
          <w:sz w:val="20"/>
          <w:szCs w:val="20"/>
        </w:rPr>
        <w:t>1.3</w:t>
      </w:r>
      <w:r w:rsidRPr="008C6295">
        <w:rPr>
          <w:rFonts w:ascii="Verdana" w:hAnsi="Verdana" w:cs="Verdana"/>
          <w:iCs/>
          <w:sz w:val="20"/>
          <w:szCs w:val="20"/>
        </w:rPr>
        <w:t xml:space="preserve"> </w:t>
      </w:r>
      <w:r w:rsidRPr="008C6295">
        <w:rPr>
          <w:rFonts w:ascii="Verdana" w:hAnsi="Verdana" w:cs="Verdana"/>
          <w:sz w:val="20"/>
          <w:szCs w:val="20"/>
        </w:rPr>
        <w:t xml:space="preserve">O prazo de vigência da contratação será de até 30 </w:t>
      </w:r>
      <w:r w:rsidRPr="008C6295">
        <w:rPr>
          <w:rFonts w:ascii="Verdana" w:hAnsi="Verdana" w:cs="Verdana"/>
          <w:color w:val="000000"/>
          <w:sz w:val="20"/>
          <w:szCs w:val="20"/>
        </w:rPr>
        <w:t>(trinta)</w:t>
      </w:r>
      <w:r w:rsidRPr="008C6295">
        <w:rPr>
          <w:rFonts w:ascii="Verdana" w:hAnsi="Verdana" w:cs="Verdana"/>
          <w:sz w:val="20"/>
          <w:szCs w:val="20"/>
        </w:rPr>
        <w:t xml:space="preserve"> d</w:t>
      </w:r>
      <w:r w:rsidRPr="008C6295">
        <w:rPr>
          <w:rFonts w:ascii="Verdana" w:hAnsi="Verdana" w:cs="Verdana"/>
          <w:color w:val="000000"/>
          <w:sz w:val="20"/>
          <w:szCs w:val="20"/>
        </w:rPr>
        <w:t>ias com entrega única contada a partir do recebimento da emissão de autorização de fornecimento/execução, na forma do artigo 105 da Lei n° 14.133/2021.</w:t>
      </w:r>
    </w:p>
    <w:p w14:paraId="789B5A1D" w14:textId="77777777" w:rsidR="00C37026" w:rsidRPr="008C6295" w:rsidRDefault="00000000">
      <w:pPr>
        <w:pStyle w:val="PargrafodaLista1"/>
        <w:spacing w:line="276" w:lineRule="auto"/>
        <w:ind w:left="0"/>
        <w:jc w:val="both"/>
        <w:rPr>
          <w:rFonts w:ascii="Verdana" w:hAnsi="Verdana"/>
          <w:sz w:val="20"/>
          <w:szCs w:val="20"/>
        </w:rPr>
      </w:pPr>
      <w:r w:rsidRPr="008C6295">
        <w:rPr>
          <w:rFonts w:ascii="Verdana" w:hAnsi="Verdana" w:cs="Verdana"/>
          <w:b/>
          <w:bCs/>
          <w:iCs/>
          <w:sz w:val="20"/>
          <w:szCs w:val="20"/>
        </w:rPr>
        <w:t>1.4</w:t>
      </w:r>
      <w:r w:rsidRPr="008C6295">
        <w:rPr>
          <w:rFonts w:ascii="Verdana" w:hAnsi="Verdana" w:cs="Verdana"/>
          <w:iCs/>
          <w:sz w:val="20"/>
          <w:szCs w:val="20"/>
        </w:rPr>
        <w:t xml:space="preserve"> O custo estimado total da contratação é de</w:t>
      </w:r>
      <w:r w:rsidRPr="008C6295">
        <w:rPr>
          <w:rFonts w:ascii="Verdana" w:hAnsi="Verdana" w:cs="Verdana"/>
          <w:color w:val="000000"/>
          <w:sz w:val="20"/>
          <w:szCs w:val="20"/>
          <w:lang w:eastAsia="en-US"/>
        </w:rPr>
        <w:t xml:space="preserve"> </w:t>
      </w:r>
      <w:r w:rsidRPr="008C6295">
        <w:rPr>
          <w:rFonts w:ascii="Verdana" w:hAnsi="Verdana" w:cs="Verdana"/>
          <w:b/>
          <w:bCs/>
          <w:color w:val="000000"/>
          <w:sz w:val="20"/>
          <w:szCs w:val="20"/>
          <w:lang w:eastAsia="en-US"/>
        </w:rPr>
        <w:t>R$</w:t>
      </w:r>
      <w:r w:rsidRPr="008C6295">
        <w:rPr>
          <w:rFonts w:ascii="Verdana" w:hAnsi="Verdana" w:cs="Verdana"/>
          <w:color w:val="000000"/>
          <w:sz w:val="20"/>
          <w:szCs w:val="20"/>
          <w:lang w:eastAsia="en-US"/>
        </w:rPr>
        <w:t xml:space="preserve"> </w:t>
      </w:r>
      <w:r w:rsidRPr="008C6295">
        <w:rPr>
          <w:rFonts w:ascii="Verdana" w:hAnsi="Verdana" w:cs="Arial"/>
          <w:b/>
          <w:bCs/>
          <w:color w:val="000000"/>
          <w:sz w:val="20"/>
          <w:szCs w:val="20"/>
          <w:lang w:eastAsia="zh-CN"/>
        </w:rPr>
        <w:t>2.877,78</w:t>
      </w:r>
      <w:r w:rsidRPr="008C6295">
        <w:rPr>
          <w:rFonts w:ascii="Verdana" w:hAnsi="Verdana" w:cs="Verdana"/>
          <w:sz w:val="20"/>
          <w:szCs w:val="20"/>
        </w:rPr>
        <w:t xml:space="preserve"> (dois mil oitocentos e setenta e sete reais e setenta e oito centavos),</w:t>
      </w:r>
      <w:r w:rsidRPr="008C6295">
        <w:rPr>
          <w:rFonts w:ascii="Verdana" w:hAnsi="Verdana" w:cs="Verdana"/>
          <w:i/>
          <w:sz w:val="20"/>
          <w:szCs w:val="20"/>
        </w:rPr>
        <w:t xml:space="preserve"> </w:t>
      </w:r>
      <w:r w:rsidRPr="008C6295">
        <w:rPr>
          <w:rFonts w:ascii="Verdana" w:hAnsi="Verdana" w:cs="Verdana"/>
          <w:iCs/>
          <w:sz w:val="20"/>
          <w:szCs w:val="20"/>
        </w:rPr>
        <w:t xml:space="preserve">conforme custos unitários </w:t>
      </w:r>
      <w:r w:rsidRPr="008C6295">
        <w:rPr>
          <w:rFonts w:ascii="Verdana" w:hAnsi="Verdana" w:cs="Verdana"/>
          <w:sz w:val="20"/>
          <w:szCs w:val="20"/>
        </w:rPr>
        <w:t>apostos nos orçamentos e no quadro comparativo de preços simples em anexo.</w:t>
      </w:r>
    </w:p>
    <w:p w14:paraId="7ADD12E7" w14:textId="77777777" w:rsidR="00C37026" w:rsidRPr="008C6295" w:rsidRDefault="00C37026">
      <w:pPr>
        <w:pStyle w:val="PargrafodaLista1"/>
        <w:spacing w:line="276" w:lineRule="auto"/>
        <w:ind w:left="0"/>
        <w:jc w:val="both"/>
        <w:rPr>
          <w:rFonts w:ascii="Verdana" w:hAnsi="Verdana"/>
          <w:sz w:val="20"/>
          <w:szCs w:val="20"/>
        </w:rPr>
      </w:pPr>
    </w:p>
    <w:p w14:paraId="0E2B183D" w14:textId="77777777" w:rsidR="00C37026" w:rsidRPr="008C6295" w:rsidRDefault="00000000">
      <w:pPr>
        <w:numPr>
          <w:ilvl w:val="0"/>
          <w:numId w:val="2"/>
        </w:numPr>
        <w:pBdr>
          <w:top w:val="single" w:sz="12" w:space="1" w:color="000000"/>
          <w:bottom w:val="single" w:sz="12" w:space="1" w:color="000000"/>
        </w:pBdr>
        <w:tabs>
          <w:tab w:val="clear" w:pos="720"/>
          <w:tab w:val="left" w:pos="360"/>
        </w:tabs>
        <w:ind w:hanging="720"/>
        <w:rPr>
          <w:rFonts w:ascii="Verdana" w:hAnsi="Verdana"/>
          <w:sz w:val="20"/>
          <w:szCs w:val="20"/>
        </w:rPr>
      </w:pPr>
      <w:r w:rsidRPr="008C6295">
        <w:rPr>
          <w:rFonts w:ascii="Verdana" w:hAnsi="Verdana" w:cs="Verdana"/>
          <w:b/>
          <w:bCs/>
          <w:sz w:val="20"/>
          <w:szCs w:val="20"/>
        </w:rPr>
        <w:t>FUNDAMENTAÇÃO E DESCRIÇÃO DA NECESSIDADE DA CONTRATAÇÃO</w:t>
      </w:r>
      <w:r w:rsidRPr="008C6295">
        <w:rPr>
          <w:rFonts w:ascii="Verdana" w:hAnsi="Verdana" w:cs="Verdana"/>
          <w:b/>
          <w:sz w:val="20"/>
          <w:szCs w:val="20"/>
        </w:rPr>
        <w:t>:</w:t>
      </w:r>
    </w:p>
    <w:p w14:paraId="264D9A6D" w14:textId="77777777" w:rsidR="00C37026" w:rsidRPr="008C6295" w:rsidRDefault="00000000">
      <w:pPr>
        <w:widowControl w:val="0"/>
        <w:jc w:val="both"/>
        <w:rPr>
          <w:rFonts w:ascii="Verdana" w:hAnsi="Verdana"/>
          <w:sz w:val="20"/>
          <w:szCs w:val="20"/>
        </w:rPr>
      </w:pPr>
      <w:r w:rsidRPr="008C6295">
        <w:rPr>
          <w:rFonts w:ascii="Verdana" w:hAnsi="Verdana"/>
          <w:b/>
          <w:bCs/>
          <w:sz w:val="20"/>
          <w:szCs w:val="20"/>
        </w:rPr>
        <w:t>2.2.1.</w:t>
      </w:r>
      <w:r w:rsidRPr="008C6295">
        <w:rPr>
          <w:rFonts w:ascii="Verdana" w:hAnsi="Verdana"/>
          <w:sz w:val="20"/>
          <w:szCs w:val="20"/>
        </w:rPr>
        <w:t xml:space="preserve"> C</w:t>
      </w:r>
      <w:r w:rsidRPr="008C6295">
        <w:rPr>
          <w:rFonts w:ascii="Verdana" w:hAnsi="Verdana" w:cs="Calibri Light"/>
          <w:color w:val="000000"/>
          <w:sz w:val="20"/>
          <w:szCs w:val="20"/>
          <w:lang w:eastAsia="zh-CN"/>
        </w:rPr>
        <w:t>onsiderando que o paciente Lucas dos Santos Campana é portador da Síndrome ARTS que é caracterizada por atraso mental, apresentando hipotonia precoce, ataxia, desenvolvimento motor atrasado, dentre outros,</w:t>
      </w:r>
    </w:p>
    <w:p w14:paraId="0A2A1F44" w14:textId="77777777" w:rsidR="00C37026" w:rsidRPr="008C6295" w:rsidRDefault="00000000">
      <w:pPr>
        <w:widowControl w:val="0"/>
        <w:jc w:val="both"/>
        <w:rPr>
          <w:rFonts w:ascii="Verdana" w:hAnsi="Verdana"/>
          <w:sz w:val="20"/>
          <w:szCs w:val="20"/>
        </w:rPr>
      </w:pPr>
      <w:r w:rsidRPr="008C6295">
        <w:rPr>
          <w:rFonts w:ascii="Verdana" w:hAnsi="Verdana"/>
          <w:b/>
          <w:bCs/>
          <w:sz w:val="20"/>
          <w:szCs w:val="20"/>
        </w:rPr>
        <w:t>2.2.2.</w:t>
      </w:r>
      <w:r w:rsidRPr="008C6295">
        <w:rPr>
          <w:rFonts w:ascii="Verdana" w:hAnsi="Verdana"/>
          <w:sz w:val="20"/>
          <w:szCs w:val="20"/>
        </w:rPr>
        <w:t xml:space="preserve"> </w:t>
      </w:r>
      <w:r w:rsidRPr="008C6295">
        <w:rPr>
          <w:rFonts w:ascii="Verdana" w:hAnsi="Verdana" w:cs="Calibri Light"/>
          <w:sz w:val="20"/>
          <w:szCs w:val="20"/>
        </w:rPr>
        <w:t xml:space="preserve">Considerando </w:t>
      </w:r>
      <w:r w:rsidRPr="008C6295">
        <w:rPr>
          <w:rFonts w:ascii="Verdana" w:hAnsi="Verdana" w:cs="Calibri Light"/>
          <w:sz w:val="20"/>
          <w:szCs w:val="20"/>
          <w:lang w:eastAsia="zh-CN"/>
        </w:rPr>
        <w:t>que a aquisição da almofada inflável tem como finalidade melhorar a acomodação do paciente na postura sentada, visto que o mesmo apresenta tetraparesia com limitação funcional, falta de mobilidade e diminuição da circulação em MMII, não realiza trocas posturais sozinho, e já apresenta contraturas musculares e aumento de pressões locais em região sacral e glútea (risco de ulcerações locais).</w:t>
      </w:r>
    </w:p>
    <w:p w14:paraId="0CFE3B1D" w14:textId="77777777" w:rsidR="00C37026" w:rsidRPr="008C6295" w:rsidRDefault="00C37026">
      <w:pPr>
        <w:widowControl w:val="0"/>
        <w:jc w:val="both"/>
        <w:rPr>
          <w:rFonts w:ascii="Verdana" w:hAnsi="Verdana"/>
          <w:sz w:val="20"/>
          <w:szCs w:val="20"/>
        </w:rPr>
      </w:pPr>
    </w:p>
    <w:p w14:paraId="102E7EFC" w14:textId="77777777" w:rsidR="00C37026" w:rsidRPr="008C6295" w:rsidRDefault="00000000">
      <w:pPr>
        <w:numPr>
          <w:ilvl w:val="0"/>
          <w:numId w:val="2"/>
        </w:numPr>
        <w:pBdr>
          <w:top w:val="single" w:sz="12" w:space="1" w:color="000000"/>
          <w:bottom w:val="single" w:sz="12" w:space="1" w:color="000000"/>
        </w:pBdr>
        <w:tabs>
          <w:tab w:val="clear" w:pos="720"/>
          <w:tab w:val="left" w:pos="360"/>
        </w:tabs>
        <w:ind w:left="0" w:firstLine="0"/>
        <w:rPr>
          <w:rFonts w:ascii="Verdana" w:hAnsi="Verdana"/>
          <w:sz w:val="20"/>
          <w:szCs w:val="20"/>
        </w:rPr>
      </w:pPr>
      <w:r w:rsidRPr="008C6295">
        <w:rPr>
          <w:rFonts w:ascii="Verdana" w:hAnsi="Verdana" w:cs="Verdana"/>
          <w:b/>
          <w:bCs/>
          <w:sz w:val="20"/>
          <w:szCs w:val="20"/>
        </w:rPr>
        <w:t>DESCRIÇÃO DA SOLUÇÃO COMO UM TODO CONSIDERADO O CICLO DE VIDA DO OBJETO E ESPECIFICAÇÃO DO PRODUTO</w:t>
      </w:r>
      <w:r w:rsidRPr="008C6295">
        <w:rPr>
          <w:rFonts w:ascii="Verdana" w:hAnsi="Verdana" w:cs="Verdana"/>
          <w:b/>
          <w:sz w:val="20"/>
          <w:szCs w:val="20"/>
        </w:rPr>
        <w:t>:</w:t>
      </w:r>
    </w:p>
    <w:p w14:paraId="62CA4CE8" w14:textId="77777777" w:rsidR="00C37026" w:rsidRPr="008C6295" w:rsidRDefault="00000000">
      <w:pPr>
        <w:jc w:val="both"/>
        <w:rPr>
          <w:rFonts w:ascii="Verdana" w:hAnsi="Verdana"/>
          <w:sz w:val="20"/>
          <w:szCs w:val="20"/>
        </w:rPr>
      </w:pPr>
      <w:r w:rsidRPr="008C6295">
        <w:rPr>
          <w:rFonts w:ascii="Verdana" w:hAnsi="Verdana" w:cs="Verdana"/>
          <w:b/>
          <w:bCs/>
          <w:sz w:val="20"/>
          <w:szCs w:val="20"/>
        </w:rPr>
        <w:t>3.1</w:t>
      </w:r>
      <w:r w:rsidRPr="008C6295">
        <w:rPr>
          <w:rFonts w:ascii="Verdana" w:hAnsi="Verdana" w:cs="Verdana"/>
          <w:sz w:val="20"/>
          <w:szCs w:val="20"/>
        </w:rPr>
        <w:t xml:space="preserve"> A descrição da solução como um todo, encontra-se pormenorizada em tópico específico dos Estudos Técnicos Preliminares, apêndice deste Termo de Referência.</w:t>
      </w:r>
    </w:p>
    <w:p w14:paraId="05F54570" w14:textId="77777777" w:rsidR="00C37026" w:rsidRPr="008C6295" w:rsidRDefault="00000000">
      <w:pPr>
        <w:jc w:val="both"/>
        <w:rPr>
          <w:rFonts w:ascii="Verdana" w:hAnsi="Verdana"/>
          <w:sz w:val="20"/>
          <w:szCs w:val="20"/>
        </w:rPr>
      </w:pPr>
      <w:r w:rsidRPr="008C6295">
        <w:rPr>
          <w:rFonts w:ascii="Verdana" w:hAnsi="Verdana" w:cs="Arial"/>
          <w:b/>
          <w:sz w:val="20"/>
          <w:szCs w:val="20"/>
        </w:rPr>
        <w:t>3.2.</w:t>
      </w:r>
      <w:r w:rsidRPr="008C6295">
        <w:rPr>
          <w:rFonts w:ascii="Verdana" w:hAnsi="Verdana" w:cs="Arial"/>
          <w:sz w:val="20"/>
          <w:szCs w:val="20"/>
        </w:rPr>
        <w:t xml:space="preserve"> A solução a ser adotada consiste na aquisição de almofada inflável para assento de cadeira de rodas, compatível com a Marca da cadeira Rocho Quadtro Select Perfil Alto.</w:t>
      </w:r>
    </w:p>
    <w:p w14:paraId="2D759568" w14:textId="77777777" w:rsidR="00C37026" w:rsidRPr="008C6295" w:rsidRDefault="00000000">
      <w:pPr>
        <w:jc w:val="both"/>
        <w:rPr>
          <w:rFonts w:ascii="Verdana" w:hAnsi="Verdana"/>
          <w:sz w:val="20"/>
          <w:szCs w:val="20"/>
        </w:rPr>
      </w:pPr>
      <w:r w:rsidRPr="008C6295">
        <w:rPr>
          <w:rFonts w:ascii="Verdana" w:hAnsi="Verdana" w:cs="Arial"/>
          <w:color w:val="000000"/>
          <w:sz w:val="20"/>
          <w:szCs w:val="20"/>
        </w:rPr>
        <w:t xml:space="preserve">3.3. </w:t>
      </w:r>
      <w:r w:rsidRPr="008C6295">
        <w:rPr>
          <w:rFonts w:ascii="Verdana" w:hAnsi="Verdana" w:cs="Arial"/>
          <w:b/>
          <w:bCs/>
          <w:color w:val="000000"/>
          <w:sz w:val="20"/>
          <w:szCs w:val="20"/>
        </w:rPr>
        <w:t>A CONTRATADA</w:t>
      </w:r>
      <w:r w:rsidRPr="008C6295">
        <w:rPr>
          <w:rFonts w:ascii="Verdana" w:hAnsi="Verdana" w:cs="Arial"/>
          <w:color w:val="000000"/>
          <w:sz w:val="20"/>
          <w:szCs w:val="20"/>
        </w:rPr>
        <w:t xml:space="preserve"> deverá obedecer ao prazo de entrega do material que foi estabelecido para 15 (quinze) dias úteis contados a partir do recebimento da Autorização de fornecimento emitida pelo Setor de Compras da Secretaria Municipal de Saúde.</w:t>
      </w:r>
    </w:p>
    <w:p w14:paraId="12F187B5" w14:textId="77777777" w:rsidR="00C37026" w:rsidRPr="008C6295" w:rsidRDefault="00000000">
      <w:pPr>
        <w:jc w:val="both"/>
        <w:rPr>
          <w:rFonts w:ascii="Verdana" w:hAnsi="Verdana"/>
          <w:sz w:val="20"/>
          <w:szCs w:val="20"/>
        </w:rPr>
      </w:pPr>
      <w:r w:rsidRPr="008C6295">
        <w:rPr>
          <w:rFonts w:ascii="Verdana" w:hAnsi="Verdana" w:cs="Arial"/>
          <w:color w:val="000000"/>
          <w:sz w:val="20"/>
          <w:szCs w:val="20"/>
        </w:rPr>
        <w:t>3.4. A entrega do material deverá ocorrer no Almoxarifado da Atenção Básica, localizado na Rua João XXIII nº 287 Bairro Centro – São Gabriel da Palha ES. CEP: 29.780.000.</w:t>
      </w:r>
    </w:p>
    <w:p w14:paraId="56EFE4D2" w14:textId="77777777" w:rsidR="00C37026" w:rsidRPr="008C6295" w:rsidRDefault="00000000">
      <w:pPr>
        <w:jc w:val="both"/>
        <w:rPr>
          <w:rFonts w:ascii="Verdana" w:hAnsi="Verdana"/>
          <w:sz w:val="20"/>
          <w:szCs w:val="20"/>
        </w:rPr>
      </w:pPr>
      <w:r w:rsidRPr="008C6295">
        <w:rPr>
          <w:rFonts w:ascii="Verdana" w:hAnsi="Verdana" w:cs="Arial"/>
          <w:color w:val="000000"/>
          <w:sz w:val="20"/>
          <w:szCs w:val="20"/>
        </w:rPr>
        <w:t>3.5. A CONTRATADA poderá entrega o material de segunda a quinta feira no horário de 7:00hs da manhã até as 17:00hs (local não fecha para almoço) e na sexta feira de 7:00hs da manhã até as 13:00hs (nas sextas-feiras só funciona nesse horário informado).</w:t>
      </w:r>
    </w:p>
    <w:p w14:paraId="4C2A43B9" w14:textId="77777777" w:rsidR="00C37026" w:rsidRPr="008C6295" w:rsidRDefault="00000000">
      <w:pPr>
        <w:rPr>
          <w:rFonts w:ascii="Verdana" w:hAnsi="Verdana" w:cs="Arial"/>
          <w:color w:val="000000"/>
          <w:sz w:val="20"/>
          <w:szCs w:val="20"/>
        </w:rPr>
      </w:pPr>
      <w:r w:rsidRPr="008C6295">
        <w:rPr>
          <w:rFonts w:ascii="Verdana" w:hAnsi="Verdana" w:cs="Arial"/>
          <w:color w:val="000000"/>
          <w:sz w:val="20"/>
          <w:szCs w:val="20"/>
        </w:rPr>
        <w:t xml:space="preserve">3.6. Os produtos devem apresentar garantia do fabricante da seguinte forma: </w:t>
      </w:r>
    </w:p>
    <w:p w14:paraId="0C74FE94" w14:textId="77777777" w:rsidR="00C37026" w:rsidRPr="008C6295" w:rsidRDefault="00000000">
      <w:pPr>
        <w:rPr>
          <w:rFonts w:ascii="Verdana" w:hAnsi="Verdana"/>
          <w:sz w:val="20"/>
          <w:szCs w:val="20"/>
        </w:rPr>
      </w:pPr>
      <w:r w:rsidRPr="008C6295">
        <w:rPr>
          <w:rStyle w:val="Forte1"/>
          <w:rFonts w:ascii="Verdana" w:hAnsi="Verdana"/>
          <w:b w:val="0"/>
          <w:sz w:val="20"/>
          <w:szCs w:val="20"/>
          <w:lang w:eastAsia="zh-CN"/>
        </w:rPr>
        <w:t>Garantia do Fabricante</w:t>
      </w:r>
      <w:r w:rsidRPr="008C6295">
        <w:rPr>
          <w:rFonts w:ascii="Verdana" w:hAnsi="Verdana"/>
          <w:b/>
          <w:sz w:val="20"/>
          <w:szCs w:val="20"/>
          <w:lang w:eastAsia="zh-CN"/>
        </w:rPr>
        <w:br/>
        <w:t>• Capa de 6 meses</w:t>
      </w:r>
      <w:r w:rsidRPr="008C6295">
        <w:rPr>
          <w:rFonts w:ascii="Verdana" w:hAnsi="Verdana"/>
          <w:b/>
          <w:sz w:val="20"/>
          <w:szCs w:val="20"/>
          <w:lang w:eastAsia="zh-CN"/>
        </w:rPr>
        <w:br/>
        <w:t>• Almofada de 36 meses</w:t>
      </w:r>
    </w:p>
    <w:p w14:paraId="7F573C98" w14:textId="77777777" w:rsidR="00C37026" w:rsidRPr="008C6295" w:rsidRDefault="00C37026">
      <w:pPr>
        <w:rPr>
          <w:rFonts w:ascii="Verdana" w:hAnsi="Verdana"/>
          <w:sz w:val="20"/>
          <w:szCs w:val="20"/>
        </w:rPr>
      </w:pPr>
    </w:p>
    <w:p w14:paraId="50BC8256" w14:textId="77777777" w:rsidR="00C37026" w:rsidRPr="008C6295" w:rsidRDefault="00000000">
      <w:pPr>
        <w:numPr>
          <w:ilvl w:val="0"/>
          <w:numId w:val="2"/>
        </w:numPr>
        <w:pBdr>
          <w:top w:val="single" w:sz="12" w:space="1" w:color="000000"/>
          <w:bottom w:val="single" w:sz="12" w:space="1" w:color="000000"/>
        </w:pBdr>
        <w:tabs>
          <w:tab w:val="clear" w:pos="720"/>
          <w:tab w:val="left" w:pos="360"/>
        </w:tabs>
        <w:ind w:hanging="720"/>
        <w:rPr>
          <w:rFonts w:ascii="Verdana" w:hAnsi="Verdana"/>
          <w:sz w:val="20"/>
          <w:szCs w:val="20"/>
        </w:rPr>
      </w:pPr>
      <w:r w:rsidRPr="008C6295">
        <w:rPr>
          <w:rFonts w:ascii="Verdana" w:hAnsi="Verdana" w:cs="Verdana"/>
          <w:b/>
          <w:bCs/>
          <w:sz w:val="20"/>
          <w:szCs w:val="20"/>
        </w:rPr>
        <w:t>REQUISITOS DA CONTRATAÇÃO</w:t>
      </w:r>
      <w:r w:rsidRPr="008C6295">
        <w:rPr>
          <w:rFonts w:ascii="Verdana" w:hAnsi="Verdana" w:cs="Verdana"/>
          <w:b/>
          <w:sz w:val="20"/>
          <w:szCs w:val="20"/>
        </w:rPr>
        <w:t>:</w:t>
      </w:r>
    </w:p>
    <w:p w14:paraId="6AE10577" w14:textId="77777777" w:rsidR="00C37026" w:rsidRPr="008C6295" w:rsidRDefault="00000000">
      <w:pPr>
        <w:pStyle w:val="PargrafodaLista1"/>
        <w:suppressAutoHyphens w:val="0"/>
        <w:spacing w:line="276" w:lineRule="auto"/>
        <w:ind w:left="0"/>
        <w:jc w:val="both"/>
        <w:rPr>
          <w:rFonts w:ascii="Verdana" w:hAnsi="Verdana"/>
          <w:sz w:val="20"/>
          <w:szCs w:val="20"/>
        </w:rPr>
      </w:pPr>
      <w:r w:rsidRPr="008C6295">
        <w:rPr>
          <w:rFonts w:ascii="Verdana" w:hAnsi="Verdana" w:cs="Verdana"/>
          <w:sz w:val="20"/>
          <w:szCs w:val="20"/>
        </w:rPr>
        <w:t>4.1 A contratação deverá observar os seguintes requisitos:</w:t>
      </w:r>
    </w:p>
    <w:p w14:paraId="559B9978" w14:textId="77777777" w:rsidR="00C37026" w:rsidRPr="008C6295" w:rsidRDefault="00000000">
      <w:pPr>
        <w:tabs>
          <w:tab w:val="left" w:pos="206"/>
          <w:tab w:val="left" w:pos="563"/>
        </w:tabs>
        <w:suppressAutoHyphens w:val="0"/>
        <w:spacing w:line="276" w:lineRule="auto"/>
        <w:jc w:val="both"/>
        <w:rPr>
          <w:rFonts w:ascii="Verdana" w:hAnsi="Verdana"/>
          <w:sz w:val="20"/>
          <w:szCs w:val="20"/>
        </w:rPr>
      </w:pPr>
      <w:r w:rsidRPr="008C6295">
        <w:rPr>
          <w:rFonts w:ascii="Verdana" w:hAnsi="Verdana" w:cs="Verdana"/>
          <w:sz w:val="20"/>
          <w:szCs w:val="20"/>
        </w:rPr>
        <w:t>4.2 Não haverá danos ao meio ambiente, uma vez que a aquisição não gerará tal problema para a Administração Pública.</w:t>
      </w:r>
    </w:p>
    <w:p w14:paraId="4D5B7885" w14:textId="77777777" w:rsidR="00C37026" w:rsidRPr="008C6295" w:rsidRDefault="00000000">
      <w:pPr>
        <w:pStyle w:val="PargrafodaLista1"/>
        <w:tabs>
          <w:tab w:val="left" w:pos="450"/>
        </w:tabs>
        <w:suppressAutoHyphens w:val="0"/>
        <w:spacing w:line="276" w:lineRule="auto"/>
        <w:ind w:left="0"/>
        <w:jc w:val="both"/>
        <w:rPr>
          <w:rFonts w:ascii="Verdana" w:hAnsi="Verdana"/>
          <w:sz w:val="20"/>
          <w:szCs w:val="20"/>
        </w:rPr>
      </w:pPr>
      <w:r w:rsidRPr="008C6295">
        <w:rPr>
          <w:rFonts w:ascii="Verdana" w:hAnsi="Verdana" w:cs="Verdana"/>
          <w:sz w:val="20"/>
          <w:szCs w:val="20"/>
        </w:rPr>
        <w:t>4.3</w:t>
      </w:r>
      <w:r w:rsidRPr="008C6295">
        <w:rPr>
          <w:rFonts w:ascii="Verdana" w:hAnsi="Verdana" w:cs="Verdana"/>
          <w:i/>
          <w:iCs/>
          <w:sz w:val="20"/>
          <w:szCs w:val="20"/>
        </w:rPr>
        <w:t xml:space="preserve"> </w:t>
      </w:r>
      <w:r w:rsidRPr="008C6295">
        <w:rPr>
          <w:rFonts w:ascii="Verdana" w:hAnsi="Verdana" w:cs="Verdana"/>
          <w:sz w:val="20"/>
          <w:szCs w:val="20"/>
        </w:rPr>
        <w:t xml:space="preserve">A aquisição se dará por </w:t>
      </w:r>
      <w:r w:rsidRPr="008C6295">
        <w:rPr>
          <w:rFonts w:ascii="Verdana" w:hAnsi="Verdana" w:cs="Verdana"/>
          <w:b/>
          <w:bCs/>
          <w:sz w:val="20"/>
          <w:szCs w:val="20"/>
        </w:rPr>
        <w:t>dispensa de licitação</w:t>
      </w:r>
      <w:r w:rsidRPr="008C6295">
        <w:rPr>
          <w:rFonts w:ascii="Verdana" w:hAnsi="Verdana" w:cs="Verdana"/>
          <w:sz w:val="20"/>
          <w:szCs w:val="20"/>
        </w:rPr>
        <w:t xml:space="preserve"> (sendo sagrado vencedor, o fornecedor que apresentar o </w:t>
      </w:r>
      <w:r w:rsidRPr="008C6295">
        <w:rPr>
          <w:rFonts w:ascii="Verdana" w:hAnsi="Verdana" w:cs="Verdana"/>
          <w:b/>
          <w:bCs/>
          <w:sz w:val="20"/>
          <w:szCs w:val="20"/>
        </w:rPr>
        <w:t xml:space="preserve">menor valor de cada item </w:t>
      </w:r>
      <w:r w:rsidRPr="008C6295">
        <w:rPr>
          <w:rFonts w:ascii="Verdana" w:hAnsi="Verdana" w:cs="Verdana"/>
          <w:sz w:val="20"/>
          <w:szCs w:val="20"/>
        </w:rPr>
        <w:t xml:space="preserve">a ser adquirido), com entrega única, prazo estabelecido de </w:t>
      </w:r>
      <w:r w:rsidRPr="008C6295">
        <w:rPr>
          <w:rFonts w:ascii="Verdana" w:hAnsi="Verdana" w:cs="Verdana"/>
          <w:b/>
          <w:bCs/>
          <w:sz w:val="20"/>
          <w:szCs w:val="20"/>
        </w:rPr>
        <w:t>15 (quinze) dias</w:t>
      </w:r>
      <w:r w:rsidRPr="008C6295">
        <w:rPr>
          <w:rFonts w:ascii="Verdana" w:hAnsi="Verdana" w:cs="Verdana"/>
          <w:sz w:val="20"/>
          <w:szCs w:val="20"/>
        </w:rPr>
        <w:t xml:space="preserve"> após a emissão e recebimento da autorização de fornecimento emitida pelo Departamento de Compras e Contratos e a confirmação de recebimento pela empresa.</w:t>
      </w:r>
    </w:p>
    <w:p w14:paraId="492B5DAF" w14:textId="77777777" w:rsidR="00C37026" w:rsidRPr="008C6295" w:rsidRDefault="00000000">
      <w:pPr>
        <w:shd w:val="clear" w:color="auto" w:fill="FFFFFF"/>
        <w:suppressAutoHyphens w:val="0"/>
        <w:spacing w:line="276" w:lineRule="auto"/>
        <w:ind w:hanging="57"/>
        <w:jc w:val="both"/>
        <w:rPr>
          <w:rFonts w:ascii="Verdana" w:hAnsi="Verdana"/>
          <w:sz w:val="20"/>
          <w:szCs w:val="20"/>
        </w:rPr>
      </w:pPr>
      <w:r w:rsidRPr="008C6295">
        <w:rPr>
          <w:rFonts w:ascii="Verdana" w:eastAsia="Calibri" w:hAnsi="Verdana" w:cs="Verdana"/>
          <w:sz w:val="20"/>
          <w:szCs w:val="20"/>
          <w:shd w:val="clear" w:color="auto" w:fill="FFFFFF"/>
        </w:rPr>
        <w:t xml:space="preserve">4.4 A empresa fornecedora deverá o produto de qualidade de acordo com a especificação apresentada </w:t>
      </w:r>
      <w:r w:rsidRPr="008C6295">
        <w:rPr>
          <w:rFonts w:ascii="Verdana" w:hAnsi="Verdana" w:cs="Verdana"/>
          <w:sz w:val="20"/>
          <w:szCs w:val="20"/>
        </w:rPr>
        <w:t xml:space="preserve">na autorização de fornecimento/execução e </w:t>
      </w:r>
      <w:r w:rsidRPr="008C6295">
        <w:rPr>
          <w:rFonts w:ascii="Verdana" w:eastAsia="Calibri" w:hAnsi="Verdana" w:cs="Verdana"/>
          <w:sz w:val="20"/>
          <w:szCs w:val="20"/>
          <w:shd w:val="clear" w:color="auto" w:fill="FFFFFF"/>
        </w:rPr>
        <w:t>em perfeitas condições de uso.</w:t>
      </w:r>
    </w:p>
    <w:p w14:paraId="1FB5D479" w14:textId="77777777" w:rsidR="00C37026" w:rsidRPr="008C6295" w:rsidRDefault="00000000">
      <w:pPr>
        <w:pStyle w:val="PargrafodaLista1"/>
        <w:shd w:val="clear" w:color="auto" w:fill="FFFFFF"/>
        <w:suppressAutoHyphens w:val="0"/>
        <w:spacing w:line="276" w:lineRule="auto"/>
        <w:ind w:left="57" w:hanging="57"/>
        <w:jc w:val="both"/>
        <w:rPr>
          <w:rFonts w:ascii="Verdana" w:hAnsi="Verdana"/>
          <w:sz w:val="20"/>
          <w:szCs w:val="20"/>
        </w:rPr>
      </w:pPr>
      <w:r w:rsidRPr="008C6295">
        <w:rPr>
          <w:rFonts w:ascii="Verdana" w:eastAsia="Calibri" w:hAnsi="Verdana" w:cs="Verdana"/>
          <w:sz w:val="20"/>
          <w:szCs w:val="20"/>
          <w:shd w:val="clear" w:color="auto" w:fill="FFFFFF"/>
        </w:rPr>
        <w:t>4.5</w:t>
      </w:r>
      <w:r w:rsidRPr="008C6295">
        <w:rPr>
          <w:rFonts w:ascii="Verdana" w:eastAsia="Calibri" w:hAnsi="Verdana" w:cs="Verdana"/>
          <w:b/>
          <w:bCs/>
          <w:sz w:val="20"/>
          <w:szCs w:val="20"/>
          <w:shd w:val="clear" w:color="auto" w:fill="FFFFFF"/>
        </w:rPr>
        <w:t xml:space="preserve"> </w:t>
      </w:r>
      <w:r w:rsidRPr="008C6295">
        <w:rPr>
          <w:rFonts w:ascii="Verdana" w:eastAsia="Calibri" w:hAnsi="Verdana" w:cs="Verdana"/>
          <w:sz w:val="20"/>
          <w:szCs w:val="20"/>
          <w:shd w:val="clear" w:color="auto" w:fill="FFFFFF"/>
        </w:rPr>
        <w:t>A contratação deverá obedecer, no que couber, ao disposto na Lei nº 14.133/2021 e suas alterações.</w:t>
      </w:r>
    </w:p>
    <w:p w14:paraId="1DA4EDE4" w14:textId="77777777" w:rsidR="00C37026" w:rsidRPr="008C6295" w:rsidRDefault="00000000">
      <w:pPr>
        <w:pStyle w:val="PargrafodaLista1"/>
        <w:tabs>
          <w:tab w:val="left" w:pos="567"/>
        </w:tabs>
        <w:spacing w:line="276" w:lineRule="auto"/>
        <w:ind w:left="-22"/>
        <w:jc w:val="both"/>
        <w:rPr>
          <w:rFonts w:ascii="Verdana" w:hAnsi="Verdana"/>
          <w:sz w:val="20"/>
          <w:szCs w:val="20"/>
        </w:rPr>
      </w:pPr>
      <w:r w:rsidRPr="008C6295">
        <w:rPr>
          <w:rFonts w:ascii="Verdana" w:hAnsi="Verdana" w:cs="Verdana"/>
          <w:sz w:val="20"/>
          <w:szCs w:val="20"/>
        </w:rPr>
        <w:lastRenderedPageBreak/>
        <w:t>4.6 A empresa ganhadora deverá entregar o material na data estipulada na autorização de fornecimento/execução emitida pelo Departamento de Compras e Contratos.</w:t>
      </w:r>
    </w:p>
    <w:p w14:paraId="5B4705B0" w14:textId="77777777" w:rsidR="00C37026" w:rsidRPr="008C6295" w:rsidRDefault="00000000">
      <w:pPr>
        <w:pStyle w:val="PargrafodaLista1"/>
        <w:spacing w:line="276" w:lineRule="auto"/>
        <w:ind w:left="-22"/>
        <w:jc w:val="both"/>
        <w:rPr>
          <w:rFonts w:ascii="Verdana" w:hAnsi="Verdana"/>
          <w:sz w:val="20"/>
          <w:szCs w:val="20"/>
        </w:rPr>
      </w:pPr>
      <w:r w:rsidRPr="008C6295">
        <w:rPr>
          <w:rFonts w:ascii="Verdana" w:hAnsi="Verdana" w:cs="Verdana"/>
          <w:sz w:val="20"/>
          <w:szCs w:val="20"/>
        </w:rPr>
        <w:t>4.7. Não será admitida a subcontratação do objeto contratual.</w:t>
      </w:r>
    </w:p>
    <w:p w14:paraId="4EB2242D" w14:textId="77777777" w:rsidR="00C37026" w:rsidRPr="008C6295" w:rsidRDefault="00000000">
      <w:pPr>
        <w:tabs>
          <w:tab w:val="left" w:pos="133"/>
        </w:tabs>
        <w:spacing w:line="276" w:lineRule="auto"/>
        <w:jc w:val="both"/>
        <w:rPr>
          <w:rFonts w:ascii="Verdana" w:hAnsi="Verdana"/>
          <w:sz w:val="20"/>
          <w:szCs w:val="20"/>
        </w:rPr>
      </w:pPr>
      <w:r w:rsidRPr="008C6295">
        <w:rPr>
          <w:rFonts w:ascii="Verdana" w:hAnsi="Verdana" w:cs="Verdana"/>
          <w:sz w:val="20"/>
          <w:szCs w:val="20"/>
        </w:rPr>
        <w:t>4.8. Não haverá exigência da garantia da contratação dos arts. 96 e seguintes da Lei nº 14.133/21.</w:t>
      </w:r>
    </w:p>
    <w:p w14:paraId="2322BA20" w14:textId="77777777" w:rsidR="00C37026" w:rsidRPr="008C6295" w:rsidRDefault="00000000">
      <w:pPr>
        <w:tabs>
          <w:tab w:val="left" w:pos="133"/>
        </w:tabs>
        <w:spacing w:line="276" w:lineRule="auto"/>
        <w:jc w:val="both"/>
        <w:rPr>
          <w:rFonts w:ascii="Verdana" w:hAnsi="Verdana"/>
          <w:sz w:val="20"/>
          <w:szCs w:val="20"/>
        </w:rPr>
      </w:pPr>
      <w:r w:rsidRPr="008C6295">
        <w:rPr>
          <w:rFonts w:ascii="Verdana" w:hAnsi="Verdana" w:cs="Verdana"/>
          <w:sz w:val="20"/>
          <w:szCs w:val="20"/>
        </w:rPr>
        <w:t>4.9. A CONTRATADA deverá ser apta</w:t>
      </w:r>
      <w:r w:rsidRPr="008C6295">
        <w:rPr>
          <w:rFonts w:ascii="Verdana" w:hAnsi="Verdana" w:cs="Arial"/>
          <w:color w:val="000000"/>
          <w:sz w:val="20"/>
          <w:szCs w:val="20"/>
        </w:rPr>
        <w:t xml:space="preserve"> para desempenho de atividade pertinente e compatível com o objeto desta contratação, mediante apresentação de atestado de capacidade técnica, expedido por pessoa jurídica de direito público ou privado, compatíveis com o objeto desta contratação, devidamente assinado pela pessoa responsável.</w:t>
      </w:r>
    </w:p>
    <w:p w14:paraId="064B270F" w14:textId="77777777" w:rsidR="00C37026" w:rsidRPr="008C6295" w:rsidRDefault="00C37026">
      <w:pPr>
        <w:tabs>
          <w:tab w:val="left" w:pos="133"/>
        </w:tabs>
        <w:spacing w:line="276" w:lineRule="auto"/>
        <w:jc w:val="both"/>
        <w:rPr>
          <w:rFonts w:ascii="Verdana" w:hAnsi="Verdana"/>
          <w:sz w:val="20"/>
          <w:szCs w:val="20"/>
        </w:rPr>
      </w:pPr>
    </w:p>
    <w:p w14:paraId="0C261E3A" w14:textId="77777777" w:rsidR="00C37026" w:rsidRPr="008C6295" w:rsidRDefault="00000000">
      <w:pPr>
        <w:numPr>
          <w:ilvl w:val="0"/>
          <w:numId w:val="2"/>
        </w:numPr>
        <w:pBdr>
          <w:top w:val="single" w:sz="12" w:space="1" w:color="000000"/>
          <w:bottom w:val="single" w:sz="12" w:space="1" w:color="000000"/>
        </w:pBdr>
        <w:tabs>
          <w:tab w:val="clear" w:pos="720"/>
          <w:tab w:val="left" w:pos="360"/>
        </w:tabs>
        <w:ind w:hanging="720"/>
        <w:rPr>
          <w:rFonts w:ascii="Verdana" w:hAnsi="Verdana"/>
          <w:sz w:val="20"/>
          <w:szCs w:val="20"/>
        </w:rPr>
      </w:pPr>
      <w:r w:rsidRPr="008C6295">
        <w:rPr>
          <w:rFonts w:ascii="Verdana" w:hAnsi="Verdana" w:cs="Verdana"/>
          <w:b/>
          <w:sz w:val="20"/>
          <w:szCs w:val="20"/>
        </w:rPr>
        <w:t>MODELO DE EXECUÇÃO CONTRATUAL:</w:t>
      </w:r>
    </w:p>
    <w:p w14:paraId="2D625E41" w14:textId="77777777" w:rsidR="00C37026" w:rsidRPr="008C6295" w:rsidRDefault="00000000">
      <w:pPr>
        <w:jc w:val="both"/>
        <w:rPr>
          <w:rFonts w:ascii="Verdana" w:hAnsi="Verdana"/>
          <w:sz w:val="20"/>
          <w:szCs w:val="20"/>
        </w:rPr>
      </w:pPr>
      <w:r w:rsidRPr="008C6295">
        <w:rPr>
          <w:rFonts w:ascii="Verdana" w:hAnsi="Verdana" w:cs="Verdana"/>
          <w:b/>
          <w:bCs/>
          <w:sz w:val="20"/>
          <w:szCs w:val="20"/>
        </w:rPr>
        <w:t>4.1 PRAZO DE ENTREGA:</w:t>
      </w:r>
    </w:p>
    <w:p w14:paraId="31C6AC85" w14:textId="77777777" w:rsidR="00C37026" w:rsidRPr="008C6295" w:rsidRDefault="00000000">
      <w:pPr>
        <w:jc w:val="both"/>
        <w:rPr>
          <w:rFonts w:ascii="Verdana" w:hAnsi="Verdana"/>
          <w:sz w:val="20"/>
          <w:szCs w:val="20"/>
        </w:rPr>
      </w:pPr>
      <w:r w:rsidRPr="008C6295">
        <w:rPr>
          <w:rFonts w:ascii="Verdana" w:hAnsi="Verdana" w:cs="Verdana"/>
          <w:sz w:val="20"/>
          <w:szCs w:val="20"/>
        </w:rPr>
        <w:t xml:space="preserve">4.1.1 A CONTRATADA deverá entregar o material no </w:t>
      </w:r>
      <w:r w:rsidRPr="008C6295">
        <w:rPr>
          <w:rFonts w:ascii="Verdana" w:hAnsi="Verdana" w:cs="Verdana"/>
          <w:b/>
          <w:bCs/>
          <w:sz w:val="20"/>
          <w:szCs w:val="20"/>
        </w:rPr>
        <w:t>prazo de 15 (quinze) dias</w:t>
      </w:r>
      <w:r w:rsidRPr="008C6295">
        <w:rPr>
          <w:rFonts w:ascii="Verdana" w:hAnsi="Verdana" w:cs="Verdana"/>
          <w:sz w:val="20"/>
          <w:szCs w:val="20"/>
        </w:rPr>
        <w:t xml:space="preserve"> após o recebimento da Ordem de Fornecimento emitida pelo Setor de Compras da Secretaria Municipal de Saúde.</w:t>
      </w:r>
    </w:p>
    <w:p w14:paraId="2DD53A0B" w14:textId="77777777" w:rsidR="00C37026" w:rsidRPr="008C6295" w:rsidRDefault="00000000">
      <w:pPr>
        <w:jc w:val="both"/>
        <w:rPr>
          <w:rFonts w:ascii="Verdana" w:hAnsi="Verdana"/>
          <w:sz w:val="20"/>
          <w:szCs w:val="20"/>
        </w:rPr>
      </w:pPr>
      <w:r w:rsidRPr="008C6295">
        <w:rPr>
          <w:rFonts w:ascii="Verdana" w:hAnsi="Verdana" w:cs="Verdana"/>
          <w:b/>
          <w:bCs/>
          <w:sz w:val="20"/>
          <w:szCs w:val="20"/>
        </w:rPr>
        <w:t>4.2 DO LOCAL DE ENTREGA:</w:t>
      </w:r>
    </w:p>
    <w:p w14:paraId="682075A9" w14:textId="77777777" w:rsidR="00C37026" w:rsidRPr="008C6295" w:rsidRDefault="00000000">
      <w:pPr>
        <w:jc w:val="both"/>
        <w:rPr>
          <w:rFonts w:ascii="Verdana" w:hAnsi="Verdana"/>
          <w:sz w:val="20"/>
          <w:szCs w:val="20"/>
        </w:rPr>
      </w:pPr>
      <w:r w:rsidRPr="008C6295">
        <w:rPr>
          <w:rFonts w:ascii="Verdana" w:hAnsi="Verdana" w:cs="Verdana"/>
          <w:sz w:val="20"/>
          <w:szCs w:val="20"/>
        </w:rPr>
        <w:t>4.2.1 A entrega deverá ocorrer no Almoxarifado da Secretaria Municipal de Saúde, localizado na Rua João XXIII, nº. 287, Centro, município de São Gabriel da Palha ES, no horário de expediente deste setor, ou seja, segunda a quinta feira no horário de 08 às 16 horas e as sextas-feiras no horário de 07 as 13 horas.</w:t>
      </w:r>
    </w:p>
    <w:p w14:paraId="404EC10A" w14:textId="77777777" w:rsidR="00C37026" w:rsidRPr="008C6295" w:rsidRDefault="00000000">
      <w:pPr>
        <w:jc w:val="both"/>
        <w:rPr>
          <w:rFonts w:ascii="Verdana" w:hAnsi="Verdana"/>
          <w:sz w:val="20"/>
          <w:szCs w:val="20"/>
        </w:rPr>
      </w:pPr>
      <w:r w:rsidRPr="008C6295">
        <w:rPr>
          <w:rFonts w:ascii="Verdana" w:hAnsi="Verdana" w:cs="Verdana"/>
          <w:sz w:val="20"/>
          <w:szCs w:val="20"/>
        </w:rPr>
        <w:t>Contato: 27 9 9740 8895</w:t>
      </w:r>
    </w:p>
    <w:p w14:paraId="28508502" w14:textId="77777777" w:rsidR="00C37026" w:rsidRPr="008C6295" w:rsidRDefault="00000000">
      <w:pPr>
        <w:jc w:val="both"/>
        <w:rPr>
          <w:rFonts w:ascii="Verdana" w:hAnsi="Verdana"/>
          <w:sz w:val="20"/>
          <w:szCs w:val="20"/>
        </w:rPr>
      </w:pPr>
      <w:r w:rsidRPr="008C6295">
        <w:rPr>
          <w:rFonts w:ascii="Verdana" w:hAnsi="Verdana" w:cs="Verdana"/>
          <w:sz w:val="20"/>
          <w:szCs w:val="20"/>
        </w:rPr>
        <w:t>E-mail: setorcomprassgp</w:t>
      </w:r>
      <w:r w:rsidRPr="008C6295">
        <w:rPr>
          <w:rFonts w:ascii="Verdana" w:hAnsi="Verdana" w:cs="Verdana"/>
          <w:sz w:val="20"/>
          <w:szCs w:val="20"/>
          <w:lang w:eastAsia="zh-CN"/>
        </w:rPr>
        <w:t>@gmail.com</w:t>
      </w:r>
    </w:p>
    <w:p w14:paraId="340B788A" w14:textId="77777777" w:rsidR="00C37026" w:rsidRPr="008C6295" w:rsidRDefault="00000000">
      <w:pPr>
        <w:jc w:val="both"/>
        <w:rPr>
          <w:rFonts w:ascii="Verdana" w:hAnsi="Verdana"/>
          <w:sz w:val="20"/>
          <w:szCs w:val="20"/>
        </w:rPr>
      </w:pPr>
      <w:r w:rsidRPr="008C6295">
        <w:rPr>
          <w:rFonts w:ascii="Verdana" w:hAnsi="Verdana" w:cs="Verdana"/>
          <w:sz w:val="20"/>
          <w:szCs w:val="20"/>
        </w:rPr>
        <w:t xml:space="preserve">Responsável: Secretaria Municipal de </w:t>
      </w:r>
      <w:r w:rsidRPr="008C6295">
        <w:rPr>
          <w:rFonts w:ascii="Verdana" w:hAnsi="Verdana" w:cs="Verdana"/>
          <w:sz w:val="20"/>
          <w:szCs w:val="20"/>
          <w:lang w:eastAsia="zh-CN"/>
        </w:rPr>
        <w:t>Saúde</w:t>
      </w:r>
    </w:p>
    <w:p w14:paraId="371C25AB" w14:textId="77777777" w:rsidR="00C37026" w:rsidRPr="008C6295" w:rsidRDefault="00000000">
      <w:pPr>
        <w:jc w:val="both"/>
        <w:rPr>
          <w:rFonts w:ascii="Verdana" w:hAnsi="Verdana"/>
          <w:sz w:val="20"/>
          <w:szCs w:val="20"/>
        </w:rPr>
      </w:pPr>
      <w:r w:rsidRPr="008C6295">
        <w:rPr>
          <w:rFonts w:ascii="Verdana" w:hAnsi="Verdana" w:cs="Verdana"/>
          <w:b/>
          <w:bCs/>
          <w:sz w:val="20"/>
          <w:szCs w:val="20"/>
        </w:rPr>
        <w:t>4.3 DAS CONDIÇÕES DE ENTREGA:</w:t>
      </w:r>
    </w:p>
    <w:p w14:paraId="4DDDDB4D" w14:textId="77777777" w:rsidR="00C37026" w:rsidRPr="008C6295" w:rsidRDefault="00000000">
      <w:pPr>
        <w:jc w:val="both"/>
        <w:rPr>
          <w:rFonts w:ascii="Verdana" w:hAnsi="Verdana"/>
          <w:sz w:val="20"/>
          <w:szCs w:val="20"/>
        </w:rPr>
      </w:pPr>
      <w:r w:rsidRPr="008C6295">
        <w:rPr>
          <w:rFonts w:ascii="Verdana" w:hAnsi="Verdana" w:cs="Verdana"/>
          <w:sz w:val="20"/>
          <w:szCs w:val="20"/>
        </w:rPr>
        <w:t>4.3.1 O material será recebido no ato da entrega, no local e endereço indicados anteriormente;</w:t>
      </w:r>
    </w:p>
    <w:p w14:paraId="5332EC11" w14:textId="77777777" w:rsidR="00C37026" w:rsidRPr="008C6295" w:rsidRDefault="00000000">
      <w:pPr>
        <w:pStyle w:val="Nivel2"/>
        <w:numPr>
          <w:ilvl w:val="0"/>
          <w:numId w:val="0"/>
        </w:numPr>
        <w:spacing w:before="0" w:after="0"/>
        <w:rPr>
          <w:rFonts w:ascii="Verdana" w:hAnsi="Verdana"/>
        </w:rPr>
      </w:pPr>
      <w:r w:rsidRPr="008C6295">
        <w:rPr>
          <w:rFonts w:ascii="Verdana" w:hAnsi="Verdana" w:cs="Verdana"/>
          <w:iCs/>
          <w:color w:val="auto"/>
        </w:rPr>
        <w:t>4.3</w:t>
      </w:r>
      <w:r w:rsidRPr="008C6295">
        <w:rPr>
          <w:rFonts w:ascii="Verdana" w:hAnsi="Verdana" w:cs="Verdana"/>
          <w:b/>
          <w:bCs/>
          <w:iCs/>
          <w:color w:val="auto"/>
        </w:rPr>
        <w:t>.</w:t>
      </w:r>
      <w:r w:rsidRPr="008C6295">
        <w:rPr>
          <w:rFonts w:ascii="Verdana" w:hAnsi="Verdana" w:cs="Verdana"/>
          <w:iCs/>
          <w:color w:val="auto"/>
        </w:rPr>
        <w:t>2</w:t>
      </w:r>
      <w:r w:rsidRPr="008C6295">
        <w:rPr>
          <w:rFonts w:ascii="Verdana" w:hAnsi="Verdana" w:cs="Verdana"/>
          <w:b/>
          <w:bCs/>
          <w:iCs/>
          <w:color w:val="auto"/>
        </w:rPr>
        <w:t xml:space="preserve"> </w:t>
      </w:r>
      <w:r w:rsidRPr="008C6295">
        <w:rPr>
          <w:rFonts w:ascii="Verdana" w:hAnsi="Verdana" w:cs="Verdana"/>
          <w:bCs/>
          <w:iCs/>
          <w:color w:val="auto"/>
        </w:rPr>
        <w:t xml:space="preserve">Caso não seja possível a entrega na data assinalada, a empresa deverá comunicar as razões respectivas imediatamente ao setor de Compras da Secretaria Municipal de Saúde, ressalvadas situações de caso fortuito e </w:t>
      </w:r>
      <w:r w:rsidRPr="008C6295">
        <w:rPr>
          <w:rFonts w:ascii="Verdana" w:hAnsi="Verdana" w:cs="Verdana"/>
          <w:iCs/>
          <w:color w:val="auto"/>
        </w:rPr>
        <w:t>força</w:t>
      </w:r>
      <w:r w:rsidRPr="008C6295">
        <w:rPr>
          <w:rFonts w:ascii="Verdana" w:hAnsi="Verdana" w:cs="Verdana"/>
          <w:bCs/>
          <w:iCs/>
          <w:color w:val="auto"/>
        </w:rPr>
        <w:t xml:space="preserve"> maior.</w:t>
      </w:r>
    </w:p>
    <w:p w14:paraId="639732DF" w14:textId="77777777" w:rsidR="00C37026" w:rsidRPr="008C6295" w:rsidRDefault="00000000">
      <w:pPr>
        <w:pStyle w:val="Nivel2"/>
        <w:numPr>
          <w:ilvl w:val="0"/>
          <w:numId w:val="0"/>
        </w:numPr>
        <w:spacing w:before="0" w:after="0"/>
        <w:rPr>
          <w:rFonts w:ascii="Verdana" w:hAnsi="Verdana"/>
        </w:rPr>
      </w:pPr>
      <w:r w:rsidRPr="008C6295">
        <w:rPr>
          <w:rFonts w:ascii="Verdana" w:hAnsi="Verdana" w:cs="Verdana"/>
          <w:bCs/>
          <w:iCs/>
          <w:color w:val="auto"/>
        </w:rPr>
        <w:t xml:space="preserve">4.3.3 </w:t>
      </w:r>
      <w:r w:rsidRPr="008C6295">
        <w:rPr>
          <w:rFonts w:ascii="Verdana" w:hAnsi="Verdana" w:cs="Verdana"/>
          <w:bCs/>
          <w:color w:val="auto"/>
        </w:rPr>
        <w:t>O item será recebido pelo(a) responsável pelo acompanhamento e fiscalização, para efeito de posterior verificação de sua conformidade com as especificações constantes neste Termo de Referência e na proposta.</w:t>
      </w:r>
    </w:p>
    <w:p w14:paraId="3A878807" w14:textId="77777777" w:rsidR="00C37026" w:rsidRPr="008C6295" w:rsidRDefault="00000000">
      <w:pPr>
        <w:pStyle w:val="PargrafodaLista1"/>
        <w:spacing w:line="276" w:lineRule="auto"/>
        <w:ind w:left="0"/>
        <w:jc w:val="both"/>
        <w:rPr>
          <w:rFonts w:ascii="Verdana" w:hAnsi="Verdana"/>
          <w:sz w:val="20"/>
          <w:szCs w:val="20"/>
        </w:rPr>
      </w:pPr>
      <w:r w:rsidRPr="008C6295">
        <w:rPr>
          <w:rFonts w:ascii="Verdana" w:hAnsi="Verdana" w:cs="Verdana"/>
          <w:sz w:val="20"/>
          <w:szCs w:val="20"/>
        </w:rPr>
        <w:t>4.3.4 A conferência dos itens deverá ser acompanhada por um servidor do Departamento de Almoxarifado, a fim de zelar pela qualidade e quantidade dos itens a serem adquiridos.</w:t>
      </w:r>
    </w:p>
    <w:p w14:paraId="7C7A4769" w14:textId="77777777" w:rsidR="00C37026" w:rsidRPr="008C6295" w:rsidRDefault="00000000">
      <w:pPr>
        <w:pStyle w:val="Nivel2"/>
        <w:numPr>
          <w:ilvl w:val="0"/>
          <w:numId w:val="0"/>
        </w:numPr>
        <w:spacing w:before="0" w:after="0"/>
        <w:rPr>
          <w:rFonts w:ascii="Verdana" w:hAnsi="Verdana"/>
        </w:rPr>
      </w:pPr>
      <w:r w:rsidRPr="008C6295">
        <w:rPr>
          <w:rFonts w:ascii="Verdana" w:hAnsi="Verdana" w:cs="Verdana"/>
          <w:bCs/>
          <w:color w:val="auto"/>
        </w:rPr>
        <w:t>4.3.5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7A12834C" w14:textId="77777777" w:rsidR="00C37026" w:rsidRPr="008C6295" w:rsidRDefault="00000000">
      <w:pPr>
        <w:pStyle w:val="PargrafodaLista1"/>
        <w:spacing w:line="276" w:lineRule="auto"/>
        <w:ind w:left="0"/>
        <w:jc w:val="both"/>
        <w:rPr>
          <w:rFonts w:ascii="Verdana" w:hAnsi="Verdana"/>
          <w:sz w:val="20"/>
          <w:szCs w:val="20"/>
        </w:rPr>
      </w:pPr>
      <w:r w:rsidRPr="008C6295">
        <w:rPr>
          <w:rFonts w:ascii="Verdana" w:hAnsi="Verdana" w:cs="Verdana"/>
          <w:sz w:val="20"/>
          <w:szCs w:val="20"/>
        </w:rPr>
        <w:t>4.3.6 O recebimento provisório ou definitivo não excluirá a responsabilidade da contratada pelos prejuízos resultantes da incorreta execução do contrato.</w:t>
      </w:r>
    </w:p>
    <w:p w14:paraId="3343FA10" w14:textId="77777777" w:rsidR="00C37026" w:rsidRPr="008C6295" w:rsidRDefault="00000000">
      <w:pPr>
        <w:pStyle w:val="Nivel2"/>
        <w:numPr>
          <w:ilvl w:val="0"/>
          <w:numId w:val="0"/>
        </w:numPr>
        <w:spacing w:before="0" w:after="0"/>
        <w:rPr>
          <w:rFonts w:ascii="Verdana" w:hAnsi="Verdana"/>
        </w:rPr>
      </w:pPr>
      <w:r w:rsidRPr="008C6295">
        <w:rPr>
          <w:rFonts w:ascii="Verdana" w:hAnsi="Verdana" w:cs="Verdana"/>
          <w:iCs/>
          <w:color w:val="auto"/>
        </w:rPr>
        <w:t>4.3.7 No caso de recusa da entrega do produto pelo fornecedor, a Administração Pública adotará as providências cabíveis, de cordo com a legislação aplicável, visando sanar problemas por ventura ocorridos.</w:t>
      </w:r>
    </w:p>
    <w:p w14:paraId="51DD109A" w14:textId="77777777" w:rsidR="00C37026" w:rsidRPr="008C6295" w:rsidRDefault="00000000">
      <w:pPr>
        <w:pStyle w:val="Nivel2"/>
        <w:numPr>
          <w:ilvl w:val="0"/>
          <w:numId w:val="0"/>
        </w:numPr>
        <w:spacing w:before="0" w:after="0"/>
        <w:rPr>
          <w:rFonts w:ascii="Verdana" w:hAnsi="Verdana" w:cs="Verdana"/>
          <w:iCs/>
          <w:color w:val="auto"/>
        </w:rPr>
      </w:pPr>
      <w:r w:rsidRPr="008C6295">
        <w:rPr>
          <w:rFonts w:ascii="Verdana" w:hAnsi="Verdana" w:cs="Verdana"/>
          <w:iCs/>
          <w:color w:val="auto"/>
        </w:rPr>
        <w:t>4.3.8 O material deverá vir devidamente lacrado, em embalagem que descreva o produto, seguido de manual de instruções e garantia do fabricante.</w:t>
      </w:r>
    </w:p>
    <w:p w14:paraId="28D2C727" w14:textId="77777777" w:rsidR="00C37026" w:rsidRPr="008C6295" w:rsidRDefault="00C37026">
      <w:pPr>
        <w:pStyle w:val="Nivel2"/>
        <w:numPr>
          <w:ilvl w:val="0"/>
          <w:numId w:val="0"/>
        </w:numPr>
        <w:spacing w:before="0" w:after="0"/>
        <w:rPr>
          <w:rFonts w:ascii="Verdana" w:hAnsi="Verdana"/>
        </w:rPr>
      </w:pPr>
    </w:p>
    <w:p w14:paraId="392EE987" w14:textId="77777777" w:rsidR="00C37026" w:rsidRPr="008C6295" w:rsidRDefault="00000000">
      <w:pPr>
        <w:numPr>
          <w:ilvl w:val="0"/>
          <w:numId w:val="2"/>
        </w:numPr>
        <w:pBdr>
          <w:top w:val="single" w:sz="12" w:space="1" w:color="000000"/>
          <w:bottom w:val="single" w:sz="12" w:space="1" w:color="000000"/>
        </w:pBdr>
        <w:tabs>
          <w:tab w:val="clear" w:pos="720"/>
          <w:tab w:val="left" w:pos="360"/>
        </w:tabs>
        <w:ind w:hanging="720"/>
        <w:rPr>
          <w:rFonts w:ascii="Verdana" w:hAnsi="Verdana"/>
          <w:sz w:val="20"/>
          <w:szCs w:val="20"/>
        </w:rPr>
      </w:pPr>
      <w:r w:rsidRPr="008C6295">
        <w:rPr>
          <w:rFonts w:ascii="Verdana" w:hAnsi="Verdana" w:cs="Verdana"/>
          <w:b/>
          <w:sz w:val="20"/>
          <w:szCs w:val="20"/>
        </w:rPr>
        <w:t>MODELO DE GESTÃO DO CONTRATO:</w:t>
      </w:r>
    </w:p>
    <w:p w14:paraId="57C1A906" w14:textId="77777777" w:rsidR="00C37026" w:rsidRPr="008C6295" w:rsidRDefault="00000000">
      <w:pPr>
        <w:spacing w:line="276" w:lineRule="auto"/>
        <w:jc w:val="both"/>
        <w:rPr>
          <w:rFonts w:ascii="Verdana" w:hAnsi="Verdana"/>
          <w:sz w:val="20"/>
          <w:szCs w:val="20"/>
        </w:rPr>
      </w:pPr>
      <w:r w:rsidRPr="008C6295">
        <w:rPr>
          <w:rFonts w:ascii="Verdana" w:hAnsi="Verdana" w:cs="Verdana"/>
          <w:b/>
          <w:bCs/>
          <w:sz w:val="20"/>
          <w:szCs w:val="20"/>
        </w:rPr>
        <w:t>6.1. ROTINAS DE FISCALIZAÇÃO CONTRATUAL</w:t>
      </w:r>
    </w:p>
    <w:p w14:paraId="3B7E21DF" w14:textId="77777777" w:rsidR="00C37026" w:rsidRPr="008C6295" w:rsidRDefault="00000000">
      <w:pPr>
        <w:pStyle w:val="Nivel2"/>
        <w:numPr>
          <w:ilvl w:val="0"/>
          <w:numId w:val="0"/>
        </w:numPr>
        <w:spacing w:before="0" w:after="0"/>
        <w:rPr>
          <w:rFonts w:ascii="Verdana" w:hAnsi="Verdana"/>
        </w:rPr>
      </w:pPr>
      <w:r w:rsidRPr="008C6295">
        <w:rPr>
          <w:rFonts w:ascii="Verdana" w:hAnsi="Verdana" w:cs="Verdana"/>
        </w:rPr>
        <w:t>6.1.1. O contrato será substituído pela nota de empenho e autorização de fornecimento/execução.</w:t>
      </w:r>
    </w:p>
    <w:p w14:paraId="70E647EB" w14:textId="77777777" w:rsidR="00C37026" w:rsidRPr="008C6295" w:rsidRDefault="00000000">
      <w:pPr>
        <w:spacing w:line="276" w:lineRule="auto"/>
        <w:jc w:val="both"/>
        <w:rPr>
          <w:rFonts w:ascii="Verdana" w:hAnsi="Verdana"/>
          <w:sz w:val="20"/>
          <w:szCs w:val="20"/>
        </w:rPr>
      </w:pPr>
      <w:r w:rsidRPr="008C6295">
        <w:rPr>
          <w:rFonts w:ascii="Verdana" w:hAnsi="Verdana" w:cs="Verdana"/>
          <w:sz w:val="20"/>
          <w:szCs w:val="20"/>
        </w:rPr>
        <w:lastRenderedPageBreak/>
        <w:t>6.1.2. A entrega do item deverá ser acompanhada por um servidor do Departamento de Almoxarifado da Secretaria Municipal de Saúde, a fim de zelar pela qualidade e quantidade dos itens a serem adquiridos.</w:t>
      </w:r>
    </w:p>
    <w:p w14:paraId="4D61EF64" w14:textId="77777777" w:rsidR="00C37026" w:rsidRPr="008C6295" w:rsidRDefault="00000000">
      <w:pPr>
        <w:spacing w:line="276" w:lineRule="auto"/>
        <w:jc w:val="both"/>
        <w:rPr>
          <w:rFonts w:ascii="Verdana" w:hAnsi="Verdana"/>
          <w:sz w:val="20"/>
          <w:szCs w:val="20"/>
        </w:rPr>
      </w:pPr>
      <w:r w:rsidRPr="008C6295">
        <w:rPr>
          <w:rFonts w:ascii="Verdana" w:hAnsi="Verdana" w:cs="Verdana"/>
          <w:sz w:val="20"/>
          <w:szCs w:val="20"/>
        </w:rPr>
        <w:t>6.1.3.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4129B442" w14:textId="77777777" w:rsidR="00C37026" w:rsidRPr="008C6295" w:rsidRDefault="00000000">
      <w:pPr>
        <w:spacing w:line="276" w:lineRule="auto"/>
        <w:jc w:val="both"/>
        <w:rPr>
          <w:rFonts w:ascii="Verdana" w:hAnsi="Verdana"/>
          <w:sz w:val="20"/>
          <w:szCs w:val="20"/>
        </w:rPr>
      </w:pPr>
      <w:r w:rsidRPr="008C6295">
        <w:rPr>
          <w:rFonts w:ascii="Verdana" w:hAnsi="Verdana" w:cs="Verdana"/>
          <w:sz w:val="20"/>
          <w:szCs w:val="20"/>
        </w:rPr>
        <w:t>6.1.4. Somente o contratado será responsável pelos encargos trabalhistas, previdenciários, fiscais e comerciais resultantes da execução dos serviços.</w:t>
      </w:r>
    </w:p>
    <w:p w14:paraId="77F51526" w14:textId="77777777" w:rsidR="00C37026" w:rsidRPr="008C6295" w:rsidRDefault="00000000">
      <w:pPr>
        <w:spacing w:line="276" w:lineRule="auto"/>
        <w:jc w:val="both"/>
        <w:rPr>
          <w:rFonts w:ascii="Verdana" w:hAnsi="Verdana"/>
          <w:sz w:val="20"/>
          <w:szCs w:val="20"/>
        </w:rPr>
      </w:pPr>
      <w:r w:rsidRPr="008C6295">
        <w:rPr>
          <w:rFonts w:ascii="Verdana" w:hAnsi="Verdana" w:cs="Verdana"/>
          <w:sz w:val="20"/>
          <w:szCs w:val="20"/>
        </w:rPr>
        <w:t>6.1.5. A inadimplência do contratado em relação aos encargos trabalhistas, fiscais e comerciais não transferirá à Administração a responsabilidade pelo seu pagamento e não poderá onerar o objeto do contrato.</w:t>
      </w:r>
    </w:p>
    <w:p w14:paraId="10395675" w14:textId="77777777" w:rsidR="00C37026" w:rsidRPr="008C6295" w:rsidRDefault="00000000">
      <w:pPr>
        <w:pStyle w:val="Nivel2"/>
        <w:numPr>
          <w:ilvl w:val="0"/>
          <w:numId w:val="0"/>
        </w:numPr>
        <w:spacing w:before="0" w:after="0"/>
        <w:rPr>
          <w:rFonts w:ascii="Verdana" w:hAnsi="Verdana"/>
        </w:rPr>
      </w:pPr>
      <w:r w:rsidRPr="008C6295">
        <w:rPr>
          <w:rFonts w:ascii="Verdana" w:hAnsi="Verdana" w:cs="Verdana"/>
          <w:color w:val="auto"/>
        </w:rPr>
        <w:t>6.1.6. Será exigido a inscrição no Cadastro Nacional de Pessoa Jurídica (CNPJ), a Certidão Negativa de Débito (CND) relativa, a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02B67F87" w14:textId="77777777" w:rsidR="00C37026" w:rsidRPr="008C6295" w:rsidRDefault="00C37026">
      <w:pPr>
        <w:pStyle w:val="Nivel2"/>
        <w:numPr>
          <w:ilvl w:val="0"/>
          <w:numId w:val="0"/>
        </w:numPr>
        <w:spacing w:before="0" w:after="0"/>
        <w:rPr>
          <w:rFonts w:ascii="Verdana" w:hAnsi="Verdana"/>
        </w:rPr>
      </w:pPr>
    </w:p>
    <w:p w14:paraId="2E471A49" w14:textId="77777777" w:rsidR="00C37026" w:rsidRPr="008C6295" w:rsidRDefault="00000000">
      <w:pPr>
        <w:numPr>
          <w:ilvl w:val="0"/>
          <w:numId w:val="2"/>
        </w:numPr>
        <w:pBdr>
          <w:top w:val="single" w:sz="12" w:space="1" w:color="000000"/>
          <w:bottom w:val="single" w:sz="12" w:space="1" w:color="000000"/>
        </w:pBdr>
        <w:tabs>
          <w:tab w:val="clear" w:pos="720"/>
          <w:tab w:val="left" w:pos="360"/>
        </w:tabs>
        <w:ind w:left="0" w:firstLine="0"/>
        <w:jc w:val="both"/>
        <w:rPr>
          <w:rFonts w:ascii="Verdana" w:hAnsi="Verdana"/>
          <w:sz w:val="20"/>
          <w:szCs w:val="20"/>
        </w:rPr>
      </w:pPr>
      <w:r w:rsidRPr="008C6295">
        <w:rPr>
          <w:rFonts w:ascii="Verdana" w:hAnsi="Verdana" w:cs="Verdana"/>
          <w:b/>
          <w:iCs/>
          <w:color w:val="000000"/>
          <w:sz w:val="20"/>
          <w:szCs w:val="20"/>
          <w:shd w:val="clear" w:color="auto" w:fill="FFFFFF"/>
        </w:rPr>
        <w:t>FORMA E CRITÉRIOS DE SELEÇÃO DO FORNECEDOR MEDIANTE O USO DO SISTEMA DE DISPENSA ELETRÔNICA</w:t>
      </w:r>
      <w:r w:rsidRPr="008C6295">
        <w:rPr>
          <w:rFonts w:ascii="Verdana" w:hAnsi="Verdana" w:cs="Verdana"/>
          <w:b/>
          <w:sz w:val="20"/>
          <w:szCs w:val="20"/>
        </w:rPr>
        <w:t xml:space="preserve">: </w:t>
      </w:r>
    </w:p>
    <w:p w14:paraId="78C83DDB" w14:textId="77777777" w:rsidR="00C37026" w:rsidRPr="008C6295" w:rsidRDefault="00000000">
      <w:pPr>
        <w:spacing w:line="276" w:lineRule="auto"/>
        <w:jc w:val="both"/>
        <w:rPr>
          <w:rFonts w:ascii="Verdana" w:hAnsi="Verdana"/>
          <w:sz w:val="20"/>
          <w:szCs w:val="20"/>
        </w:rPr>
      </w:pPr>
      <w:r w:rsidRPr="008C6295">
        <w:rPr>
          <w:rFonts w:ascii="Verdana" w:hAnsi="Verdana" w:cs="Verdana"/>
          <w:sz w:val="20"/>
          <w:szCs w:val="20"/>
        </w:rPr>
        <w:t xml:space="preserve">7.1. O fornecedor será selecionado por meio da realização de procedimento de dispensa eletrônica de licitação, com fundamento na hipótese do art. 75, inciso II, da Lei n.º 14.133/2021 </w:t>
      </w:r>
      <w:r w:rsidRPr="008C6295">
        <w:rPr>
          <w:rFonts w:ascii="Verdana" w:hAnsi="Verdana" w:cs="Verdana"/>
          <w:iCs/>
          <w:sz w:val="20"/>
          <w:szCs w:val="20"/>
        </w:rPr>
        <w:t>que culminará com a seleção da proposta de menor preço por item.</w:t>
      </w:r>
    </w:p>
    <w:p w14:paraId="34F9FB83" w14:textId="77777777" w:rsidR="00C37026" w:rsidRPr="008C6295" w:rsidRDefault="00C37026">
      <w:pPr>
        <w:spacing w:line="276" w:lineRule="auto"/>
        <w:jc w:val="both"/>
        <w:rPr>
          <w:rFonts w:ascii="Verdana" w:hAnsi="Verdana"/>
          <w:sz w:val="20"/>
          <w:szCs w:val="20"/>
        </w:rPr>
      </w:pPr>
    </w:p>
    <w:p w14:paraId="75329B4A" w14:textId="77777777" w:rsidR="00C37026" w:rsidRPr="008C6295" w:rsidRDefault="00000000">
      <w:pPr>
        <w:numPr>
          <w:ilvl w:val="0"/>
          <w:numId w:val="2"/>
        </w:numPr>
        <w:pBdr>
          <w:top w:val="single" w:sz="12" w:space="1" w:color="000000"/>
          <w:bottom w:val="single" w:sz="12" w:space="1" w:color="000000"/>
        </w:pBdr>
        <w:tabs>
          <w:tab w:val="clear" w:pos="720"/>
          <w:tab w:val="left" w:pos="360"/>
        </w:tabs>
        <w:ind w:hanging="720"/>
        <w:rPr>
          <w:rFonts w:ascii="Verdana" w:hAnsi="Verdana"/>
          <w:sz w:val="20"/>
          <w:szCs w:val="20"/>
        </w:rPr>
      </w:pPr>
      <w:r w:rsidRPr="008C6295">
        <w:rPr>
          <w:rFonts w:ascii="Verdana" w:hAnsi="Verdana" w:cs="Verdana"/>
          <w:b/>
          <w:bCs/>
          <w:iCs/>
          <w:color w:val="000000"/>
          <w:sz w:val="20"/>
          <w:szCs w:val="20"/>
          <w:shd w:val="clear" w:color="auto" w:fill="FFFFFF"/>
        </w:rPr>
        <w:t>CRITÉRIOS DE PAGAMENTO</w:t>
      </w:r>
      <w:r w:rsidRPr="008C6295">
        <w:rPr>
          <w:rFonts w:ascii="Verdana" w:hAnsi="Verdana" w:cs="Verdana"/>
          <w:b/>
          <w:iCs/>
          <w:sz w:val="20"/>
          <w:szCs w:val="20"/>
        </w:rPr>
        <w:t>:</w:t>
      </w:r>
    </w:p>
    <w:p w14:paraId="317C69C2" w14:textId="77777777" w:rsidR="00C37026" w:rsidRPr="008C6295" w:rsidRDefault="00000000">
      <w:pPr>
        <w:spacing w:line="276" w:lineRule="auto"/>
        <w:ind w:left="-22"/>
        <w:jc w:val="both"/>
        <w:rPr>
          <w:rFonts w:ascii="Verdana" w:hAnsi="Verdana"/>
          <w:sz w:val="20"/>
          <w:szCs w:val="20"/>
        </w:rPr>
      </w:pPr>
      <w:r w:rsidRPr="008C6295">
        <w:rPr>
          <w:rFonts w:ascii="Verdana" w:hAnsi="Verdana" w:cs="Verdana"/>
          <w:sz w:val="20"/>
          <w:szCs w:val="20"/>
          <w:lang w:eastAsia="en-US"/>
        </w:rPr>
        <w:t>8.1</w:t>
      </w:r>
      <w:r w:rsidRPr="008C6295">
        <w:rPr>
          <w:rFonts w:ascii="Verdana" w:hAnsi="Verdana" w:cs="Verdana"/>
          <w:b/>
          <w:bCs/>
          <w:sz w:val="20"/>
          <w:szCs w:val="20"/>
          <w:lang w:eastAsia="en-US"/>
        </w:rPr>
        <w:t>.</w:t>
      </w:r>
      <w:r w:rsidRPr="008C6295">
        <w:rPr>
          <w:rFonts w:ascii="Verdana" w:hAnsi="Verdana" w:cs="Verdana"/>
          <w:sz w:val="20"/>
          <w:szCs w:val="20"/>
          <w:lang w:eastAsia="en-US"/>
        </w:rPr>
        <w:t xml:space="preserve"> Recebida a Nota Fiscal ou documento de cobrança equivalente, correrá o prazo de 10 (dez) dias úteis para fins de liquidação, na forma desta seção, prorrogáveis por igual período.</w:t>
      </w:r>
      <w:r w:rsidRPr="008C6295">
        <w:rPr>
          <w:rFonts w:ascii="Verdana" w:hAnsi="Verdana" w:cs="Verdana"/>
          <w:sz w:val="20"/>
          <w:szCs w:val="20"/>
        </w:rPr>
        <w:t xml:space="preserve">8.2. O prazo de que trata o item anterior será reduzido à metade, mantendo-se a possibilidade de prorrogação, no caso de contratações decorrentes de despesas cujos valores não ultrapassem o limite de que trata o </w:t>
      </w:r>
      <w:hyperlink r:id="rId7" w:anchor="art75" w:history="1">
        <w:r w:rsidRPr="008C6295">
          <w:rPr>
            <w:rStyle w:val="Hyperlink"/>
            <w:rFonts w:ascii="Verdana" w:hAnsi="Verdana" w:cs="Verdana"/>
            <w:color w:val="000000"/>
            <w:sz w:val="20"/>
            <w:szCs w:val="20"/>
          </w:rPr>
          <w:t xml:space="preserve">inciso II do art. 75 da Lei nº 14.133, de </w:t>
        </w:r>
      </w:hyperlink>
      <w:r w:rsidRPr="008C6295">
        <w:rPr>
          <w:rFonts w:ascii="Verdana" w:hAnsi="Verdana" w:cs="Verdana"/>
          <w:color w:val="000000"/>
          <w:sz w:val="20"/>
          <w:szCs w:val="20"/>
        </w:rPr>
        <w:t>2021</w:t>
      </w:r>
    </w:p>
    <w:p w14:paraId="0CF20555" w14:textId="77777777" w:rsidR="00C37026" w:rsidRPr="008C6295" w:rsidRDefault="00000000">
      <w:pPr>
        <w:spacing w:line="276" w:lineRule="auto"/>
        <w:ind w:left="-22"/>
        <w:jc w:val="both"/>
        <w:rPr>
          <w:rFonts w:ascii="Verdana" w:hAnsi="Verdana"/>
          <w:sz w:val="20"/>
          <w:szCs w:val="20"/>
        </w:rPr>
      </w:pPr>
      <w:r w:rsidRPr="008C6295">
        <w:rPr>
          <w:rFonts w:ascii="Verdana" w:hAnsi="Verdana" w:cs="Verdana"/>
          <w:sz w:val="20"/>
          <w:szCs w:val="20"/>
        </w:rPr>
        <w:t xml:space="preserve">8.3. Para fins de liquidação, o setor competente deverá verificar se a nota fiscal ou instrumento de cobrança equivalente apresentado expressa os elementos necessários e essenciais do documento, tais como: </w:t>
      </w:r>
    </w:p>
    <w:p w14:paraId="3BC336CA" w14:textId="77777777" w:rsidR="00C37026" w:rsidRPr="008C6295" w:rsidRDefault="00000000">
      <w:pPr>
        <w:tabs>
          <w:tab w:val="left" w:pos="563"/>
        </w:tabs>
        <w:spacing w:line="276" w:lineRule="auto"/>
        <w:ind w:left="432"/>
        <w:jc w:val="both"/>
        <w:rPr>
          <w:rFonts w:ascii="Verdana" w:hAnsi="Verdana"/>
          <w:sz w:val="20"/>
          <w:szCs w:val="20"/>
        </w:rPr>
      </w:pPr>
      <w:r w:rsidRPr="008C6295">
        <w:rPr>
          <w:rFonts w:ascii="Verdana" w:hAnsi="Verdana" w:cs="Verdana"/>
          <w:sz w:val="20"/>
          <w:szCs w:val="20"/>
        </w:rPr>
        <w:t>- O prazo de validade;</w:t>
      </w:r>
    </w:p>
    <w:p w14:paraId="4B19C3F7" w14:textId="77777777" w:rsidR="00C37026" w:rsidRPr="008C6295" w:rsidRDefault="00000000">
      <w:pPr>
        <w:tabs>
          <w:tab w:val="left" w:pos="563"/>
        </w:tabs>
        <w:spacing w:line="276" w:lineRule="auto"/>
        <w:ind w:left="432"/>
        <w:jc w:val="both"/>
        <w:rPr>
          <w:rFonts w:ascii="Verdana" w:hAnsi="Verdana"/>
          <w:sz w:val="20"/>
          <w:szCs w:val="20"/>
        </w:rPr>
      </w:pPr>
      <w:r w:rsidRPr="008C6295">
        <w:rPr>
          <w:rFonts w:ascii="Verdana" w:hAnsi="Verdana" w:cs="Verdana"/>
          <w:sz w:val="20"/>
          <w:szCs w:val="20"/>
        </w:rPr>
        <w:t xml:space="preserve">- A data da emissão; </w:t>
      </w:r>
    </w:p>
    <w:p w14:paraId="367FB9BE" w14:textId="77777777" w:rsidR="00C37026" w:rsidRPr="008C6295" w:rsidRDefault="00000000">
      <w:pPr>
        <w:tabs>
          <w:tab w:val="left" w:pos="563"/>
        </w:tabs>
        <w:spacing w:line="276" w:lineRule="auto"/>
        <w:ind w:left="432"/>
        <w:jc w:val="both"/>
        <w:rPr>
          <w:rFonts w:ascii="Verdana" w:hAnsi="Verdana"/>
          <w:sz w:val="20"/>
          <w:szCs w:val="20"/>
        </w:rPr>
      </w:pPr>
      <w:r w:rsidRPr="008C6295">
        <w:rPr>
          <w:rFonts w:ascii="Verdana" w:hAnsi="Verdana" w:cs="Verdana"/>
          <w:sz w:val="20"/>
          <w:szCs w:val="20"/>
        </w:rPr>
        <w:t xml:space="preserve">- Os dados do contrato e do órgão contratante; </w:t>
      </w:r>
    </w:p>
    <w:p w14:paraId="5D056DC9" w14:textId="77777777" w:rsidR="00C37026" w:rsidRPr="008C6295" w:rsidRDefault="00000000">
      <w:pPr>
        <w:tabs>
          <w:tab w:val="left" w:pos="563"/>
        </w:tabs>
        <w:spacing w:line="276" w:lineRule="auto"/>
        <w:ind w:left="432"/>
        <w:jc w:val="both"/>
        <w:rPr>
          <w:rFonts w:ascii="Verdana" w:hAnsi="Verdana"/>
          <w:sz w:val="20"/>
          <w:szCs w:val="20"/>
        </w:rPr>
      </w:pPr>
      <w:r w:rsidRPr="008C6295">
        <w:rPr>
          <w:rFonts w:ascii="Verdana" w:hAnsi="Verdana" w:cs="Verdana"/>
          <w:sz w:val="20"/>
          <w:szCs w:val="20"/>
        </w:rPr>
        <w:t xml:space="preserve">- O período respectivo de execução do contrato; </w:t>
      </w:r>
    </w:p>
    <w:p w14:paraId="3451A7F7" w14:textId="77777777" w:rsidR="00C37026" w:rsidRPr="008C6295" w:rsidRDefault="00000000">
      <w:pPr>
        <w:tabs>
          <w:tab w:val="left" w:pos="563"/>
        </w:tabs>
        <w:spacing w:line="276" w:lineRule="auto"/>
        <w:ind w:left="432"/>
        <w:jc w:val="both"/>
        <w:rPr>
          <w:rFonts w:ascii="Verdana" w:hAnsi="Verdana"/>
          <w:sz w:val="20"/>
          <w:szCs w:val="20"/>
        </w:rPr>
      </w:pPr>
      <w:r w:rsidRPr="008C6295">
        <w:rPr>
          <w:rFonts w:ascii="Verdana" w:hAnsi="Verdana" w:cs="Verdana"/>
          <w:sz w:val="20"/>
          <w:szCs w:val="20"/>
        </w:rPr>
        <w:t xml:space="preserve">- O valor a pagar; e </w:t>
      </w:r>
    </w:p>
    <w:p w14:paraId="3BA57071" w14:textId="77777777" w:rsidR="00C37026" w:rsidRPr="008C6295" w:rsidRDefault="00000000">
      <w:pPr>
        <w:tabs>
          <w:tab w:val="left" w:pos="563"/>
        </w:tabs>
        <w:spacing w:line="276" w:lineRule="auto"/>
        <w:ind w:left="432"/>
        <w:jc w:val="both"/>
        <w:rPr>
          <w:rFonts w:ascii="Verdana" w:hAnsi="Verdana"/>
          <w:sz w:val="20"/>
          <w:szCs w:val="20"/>
        </w:rPr>
      </w:pPr>
      <w:r w:rsidRPr="008C6295">
        <w:rPr>
          <w:rFonts w:ascii="Verdana" w:hAnsi="Verdana" w:cs="Verdana"/>
          <w:sz w:val="20"/>
          <w:szCs w:val="20"/>
        </w:rPr>
        <w:t>- Eventual destaque do valor de retenções tributárias cabíveis.</w:t>
      </w:r>
    </w:p>
    <w:p w14:paraId="54D7845A" w14:textId="77777777" w:rsidR="00C37026" w:rsidRPr="008C6295" w:rsidRDefault="00000000">
      <w:pPr>
        <w:tabs>
          <w:tab w:val="left" w:pos="563"/>
        </w:tabs>
        <w:spacing w:line="276" w:lineRule="auto"/>
        <w:ind w:left="-22"/>
        <w:jc w:val="both"/>
        <w:rPr>
          <w:rFonts w:ascii="Verdana" w:hAnsi="Verdana"/>
          <w:sz w:val="20"/>
          <w:szCs w:val="20"/>
        </w:rPr>
      </w:pPr>
      <w:r w:rsidRPr="008C6295">
        <w:rPr>
          <w:rFonts w:ascii="Verdana" w:hAnsi="Verdana" w:cs="Verdana"/>
          <w:sz w:val="20"/>
          <w:szCs w:val="20"/>
        </w:rPr>
        <w:t>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AFD60B6" w14:textId="77777777" w:rsidR="00C37026" w:rsidRPr="008C6295" w:rsidRDefault="00000000">
      <w:pPr>
        <w:tabs>
          <w:tab w:val="left" w:pos="109"/>
        </w:tabs>
        <w:spacing w:line="276" w:lineRule="auto"/>
        <w:ind w:left="-22"/>
        <w:jc w:val="both"/>
        <w:rPr>
          <w:rFonts w:ascii="Verdana" w:hAnsi="Verdana"/>
          <w:sz w:val="20"/>
          <w:szCs w:val="20"/>
        </w:rPr>
      </w:pPr>
      <w:r w:rsidRPr="008C6295">
        <w:rPr>
          <w:rFonts w:ascii="Verdana" w:hAnsi="Verdana" w:cs="Verdana"/>
          <w:sz w:val="20"/>
          <w:szCs w:val="20"/>
        </w:rPr>
        <w:t>8.5.</w:t>
      </w:r>
      <w:r w:rsidRPr="008C6295">
        <w:rPr>
          <w:rFonts w:ascii="Verdana" w:hAnsi="Verdana" w:cs="Verdana"/>
          <w:b/>
          <w:bCs/>
          <w:sz w:val="20"/>
          <w:szCs w:val="20"/>
        </w:rPr>
        <w:t xml:space="preserve"> </w:t>
      </w:r>
      <w:r w:rsidRPr="008C6295">
        <w:rPr>
          <w:rFonts w:ascii="Verdana" w:hAnsi="Verdana" w:cs="Verdana"/>
          <w:sz w:val="20"/>
          <w:szCs w:val="20"/>
        </w:rPr>
        <w:t>A</w:t>
      </w:r>
      <w:r w:rsidRPr="008C6295">
        <w:rPr>
          <w:rFonts w:ascii="Verdana" w:hAnsi="Verdana" w:cs="Verdana"/>
          <w:sz w:val="20"/>
          <w:szCs w:val="20"/>
          <w:lang w:eastAsia="en-US"/>
        </w:rPr>
        <w:t xml:space="preserve"> nota fiscal ou instrumento de cobrança equivalente deverá ser obrigatoriamente acompanhado da comprovação da regularidade fiscal</w:t>
      </w:r>
      <w:r w:rsidRPr="008C6295">
        <w:rPr>
          <w:rStyle w:val="InternetLink"/>
          <w:rFonts w:ascii="Verdana" w:hAnsi="Verdana" w:cs="Verdana"/>
          <w:sz w:val="20"/>
          <w:szCs w:val="20"/>
          <w:lang w:eastAsia="en-US"/>
        </w:rPr>
        <w:t>.</w:t>
      </w:r>
    </w:p>
    <w:p w14:paraId="1574152A" w14:textId="77777777" w:rsidR="00C37026" w:rsidRPr="008C6295" w:rsidRDefault="00000000">
      <w:pPr>
        <w:spacing w:line="276" w:lineRule="auto"/>
        <w:ind w:left="-22"/>
        <w:jc w:val="both"/>
        <w:rPr>
          <w:rFonts w:ascii="Verdana" w:hAnsi="Verdana"/>
          <w:sz w:val="20"/>
          <w:szCs w:val="20"/>
        </w:rPr>
      </w:pPr>
      <w:r w:rsidRPr="008C6295">
        <w:rPr>
          <w:rFonts w:ascii="Verdana" w:hAnsi="Verdana" w:cs="Verdana"/>
          <w:sz w:val="20"/>
          <w:szCs w:val="20"/>
        </w:rPr>
        <w:t>8.6. O pagamento será efetuado no prazo de até 10 (dez) dias úteis contados da finalização da liquidação da despesa.</w:t>
      </w:r>
    </w:p>
    <w:p w14:paraId="215CA73B" w14:textId="77777777" w:rsidR="00C37026" w:rsidRPr="008C6295" w:rsidRDefault="00000000">
      <w:pPr>
        <w:spacing w:line="276" w:lineRule="auto"/>
        <w:ind w:left="-22"/>
        <w:jc w:val="both"/>
        <w:rPr>
          <w:rFonts w:ascii="Verdana" w:hAnsi="Verdana"/>
          <w:sz w:val="20"/>
          <w:szCs w:val="20"/>
        </w:rPr>
      </w:pPr>
      <w:r w:rsidRPr="008C6295">
        <w:rPr>
          <w:rFonts w:ascii="Verdana" w:hAnsi="Verdana" w:cs="Verdana"/>
          <w:sz w:val="20"/>
          <w:szCs w:val="20"/>
        </w:rPr>
        <w:t>8.7.</w:t>
      </w:r>
      <w:r w:rsidRPr="008C6295">
        <w:rPr>
          <w:rFonts w:ascii="Verdana" w:hAnsi="Verdana" w:cs="Verdana"/>
          <w:b/>
          <w:bCs/>
          <w:sz w:val="20"/>
          <w:szCs w:val="20"/>
        </w:rPr>
        <w:t xml:space="preserve"> </w:t>
      </w:r>
      <w:r w:rsidRPr="008C6295">
        <w:rPr>
          <w:rFonts w:ascii="Verdana" w:hAnsi="Verdana" w:cs="Verdana"/>
          <w:sz w:val="20"/>
          <w:szCs w:val="20"/>
        </w:rPr>
        <w:t>O pagamento será realizado por meio de ordem bancária, para crédito em banco, agência e conta-corrente indicados pelo contratado.</w:t>
      </w:r>
    </w:p>
    <w:p w14:paraId="7A883408" w14:textId="77777777" w:rsidR="00C37026" w:rsidRPr="008C6295" w:rsidRDefault="00000000">
      <w:pPr>
        <w:spacing w:line="276" w:lineRule="auto"/>
        <w:ind w:left="-22"/>
        <w:jc w:val="both"/>
        <w:rPr>
          <w:rFonts w:ascii="Verdana" w:hAnsi="Verdana"/>
          <w:sz w:val="20"/>
          <w:szCs w:val="20"/>
        </w:rPr>
      </w:pPr>
      <w:r w:rsidRPr="008C6295">
        <w:rPr>
          <w:rFonts w:ascii="Verdana" w:hAnsi="Verdana" w:cs="Verdana"/>
          <w:sz w:val="20"/>
          <w:szCs w:val="20"/>
        </w:rPr>
        <w:lastRenderedPageBreak/>
        <w:t>8.8. Será considerada data do pagamento o dia em que constar como emitida a ordem bancária para pagamento.</w:t>
      </w:r>
    </w:p>
    <w:p w14:paraId="5641208C" w14:textId="77777777" w:rsidR="00C37026" w:rsidRPr="008C6295" w:rsidRDefault="00000000">
      <w:pPr>
        <w:spacing w:line="276" w:lineRule="auto"/>
        <w:ind w:left="-79"/>
        <w:jc w:val="both"/>
        <w:rPr>
          <w:rFonts w:ascii="Verdana" w:hAnsi="Verdana"/>
          <w:sz w:val="20"/>
          <w:szCs w:val="20"/>
        </w:rPr>
      </w:pPr>
      <w:r w:rsidRPr="008C6295">
        <w:rPr>
          <w:rFonts w:ascii="Verdana" w:eastAsia="Verdana" w:hAnsi="Verdana" w:cs="Verdana"/>
          <w:sz w:val="20"/>
          <w:szCs w:val="20"/>
        </w:rPr>
        <w:t xml:space="preserve"> </w:t>
      </w:r>
      <w:r w:rsidRPr="008C6295">
        <w:rPr>
          <w:rFonts w:ascii="Verdana" w:hAnsi="Verdana" w:cs="Verdana"/>
          <w:sz w:val="20"/>
          <w:szCs w:val="20"/>
        </w:rPr>
        <w:t>8.9.</w:t>
      </w:r>
      <w:r w:rsidRPr="008C6295">
        <w:rPr>
          <w:rFonts w:ascii="Verdana" w:hAnsi="Verdana" w:cs="Verdana"/>
          <w:b/>
          <w:bCs/>
          <w:sz w:val="20"/>
          <w:szCs w:val="20"/>
        </w:rPr>
        <w:t xml:space="preserve"> </w:t>
      </w:r>
      <w:r w:rsidRPr="008C6295">
        <w:rPr>
          <w:rFonts w:ascii="Verdana" w:hAnsi="Verdana" w:cs="Verdana"/>
          <w:sz w:val="20"/>
          <w:szCs w:val="20"/>
        </w:rPr>
        <w:t>Quando do pagamento, será efetuada a retenção tributária prevista na legislação aplicável.</w:t>
      </w:r>
    </w:p>
    <w:p w14:paraId="1B8A8EA0" w14:textId="77777777" w:rsidR="00C37026" w:rsidRPr="008C6295" w:rsidRDefault="00000000">
      <w:pPr>
        <w:tabs>
          <w:tab w:val="left" w:pos="563"/>
        </w:tabs>
        <w:spacing w:line="276" w:lineRule="auto"/>
        <w:jc w:val="both"/>
        <w:rPr>
          <w:rFonts w:ascii="Verdana" w:hAnsi="Verdana"/>
          <w:sz w:val="20"/>
          <w:szCs w:val="20"/>
        </w:rPr>
      </w:pPr>
      <w:r w:rsidRPr="008C6295">
        <w:rPr>
          <w:rFonts w:ascii="Verdana" w:hAnsi="Verdana" w:cs="Verdana"/>
          <w:sz w:val="20"/>
          <w:szCs w:val="20"/>
          <w:lang w:eastAsia="en-US"/>
        </w:rPr>
        <w:t xml:space="preserve">8.10. O contratado regularmente optante pelo Simples Nacional, nos termos da </w:t>
      </w:r>
      <w:hyperlink r:id="rId8">
        <w:r w:rsidRPr="008C6295">
          <w:rPr>
            <w:rStyle w:val="Hyperlink"/>
            <w:rFonts w:ascii="Verdana" w:hAnsi="Verdana" w:cs="Verdana"/>
            <w:sz w:val="20"/>
            <w:szCs w:val="20"/>
            <w:lang w:eastAsia="en-US"/>
          </w:rPr>
          <w:t>Lei Complementar nº 123, de 2006</w:t>
        </w:r>
      </w:hyperlink>
      <w:r w:rsidRPr="008C6295">
        <w:rPr>
          <w:rFonts w:ascii="Verdana" w:hAnsi="Verdana" w:cs="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D8E5BF4" w14:textId="77777777" w:rsidR="00C37026" w:rsidRPr="008C6295" w:rsidRDefault="00000000">
      <w:pPr>
        <w:tabs>
          <w:tab w:val="left" w:pos="563"/>
        </w:tabs>
        <w:spacing w:line="276" w:lineRule="auto"/>
        <w:jc w:val="both"/>
        <w:rPr>
          <w:rFonts w:ascii="Verdana" w:hAnsi="Verdana"/>
          <w:sz w:val="20"/>
          <w:szCs w:val="20"/>
        </w:rPr>
      </w:pPr>
      <w:r w:rsidRPr="008C6295">
        <w:rPr>
          <w:rFonts w:ascii="Verdana" w:hAnsi="Verdana" w:cs="Verdana"/>
          <w:iCs/>
          <w:sz w:val="20"/>
          <w:szCs w:val="20"/>
          <w:lang w:eastAsia="en-US"/>
        </w:rPr>
        <w:t>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496A7296" w14:textId="77777777" w:rsidR="00C37026" w:rsidRPr="008C6295" w:rsidRDefault="00C37026">
      <w:pPr>
        <w:tabs>
          <w:tab w:val="left" w:pos="563"/>
        </w:tabs>
        <w:spacing w:line="276" w:lineRule="auto"/>
        <w:jc w:val="both"/>
        <w:rPr>
          <w:rFonts w:ascii="Verdana" w:hAnsi="Verdana"/>
          <w:sz w:val="20"/>
          <w:szCs w:val="20"/>
        </w:rPr>
      </w:pPr>
    </w:p>
    <w:p w14:paraId="13BAC142" w14:textId="77777777" w:rsidR="00C37026" w:rsidRPr="008C6295" w:rsidRDefault="00000000">
      <w:pPr>
        <w:numPr>
          <w:ilvl w:val="0"/>
          <w:numId w:val="2"/>
        </w:numPr>
        <w:pBdr>
          <w:top w:val="single" w:sz="12" w:space="1" w:color="000000"/>
          <w:bottom w:val="single" w:sz="12" w:space="1" w:color="000000"/>
        </w:pBdr>
        <w:tabs>
          <w:tab w:val="clear" w:pos="720"/>
          <w:tab w:val="left" w:pos="360"/>
        </w:tabs>
        <w:ind w:hanging="720"/>
        <w:rPr>
          <w:rFonts w:ascii="Verdana" w:hAnsi="Verdana"/>
          <w:sz w:val="20"/>
          <w:szCs w:val="20"/>
        </w:rPr>
      </w:pPr>
      <w:r w:rsidRPr="008C6295">
        <w:rPr>
          <w:rFonts w:ascii="Verdana" w:hAnsi="Verdana" w:cs="Verdana"/>
          <w:b/>
          <w:sz w:val="20"/>
          <w:szCs w:val="20"/>
          <w:shd w:val="clear" w:color="auto" w:fill="FFFFFF"/>
        </w:rPr>
        <w:t>DA DOTAÇÃO ORÇAMENTÁRIA</w:t>
      </w:r>
      <w:r w:rsidRPr="008C6295">
        <w:rPr>
          <w:rFonts w:ascii="Verdana" w:hAnsi="Verdana" w:cs="Verdana"/>
          <w:b/>
          <w:sz w:val="20"/>
          <w:szCs w:val="20"/>
        </w:rPr>
        <w:t>:</w:t>
      </w:r>
    </w:p>
    <w:p w14:paraId="7E94AF81" w14:textId="77777777" w:rsidR="00C37026" w:rsidRPr="008C6295" w:rsidRDefault="00000000">
      <w:pPr>
        <w:jc w:val="both"/>
        <w:rPr>
          <w:rFonts w:ascii="Verdana" w:hAnsi="Verdana"/>
          <w:sz w:val="20"/>
          <w:szCs w:val="20"/>
        </w:rPr>
      </w:pPr>
      <w:r w:rsidRPr="008C6295">
        <w:rPr>
          <w:rFonts w:ascii="Verdana" w:hAnsi="Verdana" w:cs="Verdana"/>
          <w:b/>
          <w:sz w:val="20"/>
          <w:szCs w:val="20"/>
        </w:rPr>
        <w:t xml:space="preserve">9.1 </w:t>
      </w:r>
      <w:r w:rsidRPr="008C6295">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291DE05A" w14:textId="77777777" w:rsidR="00C37026" w:rsidRPr="008C6295" w:rsidRDefault="00000000">
      <w:pPr>
        <w:numPr>
          <w:ilvl w:val="0"/>
          <w:numId w:val="5"/>
        </w:numPr>
        <w:ind w:left="0" w:firstLine="454"/>
        <w:jc w:val="both"/>
        <w:rPr>
          <w:rFonts w:ascii="Verdana" w:hAnsi="Verdana"/>
          <w:sz w:val="20"/>
          <w:szCs w:val="20"/>
        </w:rPr>
      </w:pPr>
      <w:r w:rsidRPr="008C6295">
        <w:rPr>
          <w:rFonts w:ascii="Verdana" w:hAnsi="Verdana" w:cs="Verdana"/>
          <w:b/>
          <w:bCs/>
          <w:color w:val="000000"/>
          <w:sz w:val="20"/>
          <w:szCs w:val="20"/>
          <w:shd w:val="clear" w:color="auto" w:fill="FFFFFF"/>
        </w:rPr>
        <w:t>Projeto/Atividade</w:t>
      </w:r>
      <w:r w:rsidRPr="008C6295">
        <w:rPr>
          <w:rFonts w:ascii="Verdana" w:hAnsi="Verdana" w:cs="Verdana"/>
          <w:bCs/>
          <w:color w:val="000000"/>
          <w:sz w:val="20"/>
          <w:szCs w:val="20"/>
          <w:shd w:val="clear" w:color="auto" w:fill="FFFFFF"/>
        </w:rPr>
        <w:t xml:space="preserve"> – 000004000002.1030142012.403 – Manutenção, restruturação e modernização do FUNDO MUNICIPAL DE SAÚDE – Ficha 505 (MATERIAL DE CONSUMO) – Fonte de Recurso 150000150000 ficando na responsabilidade </w:t>
      </w:r>
      <w:r w:rsidRPr="008C6295">
        <w:rPr>
          <w:rFonts w:ascii="Verdana" w:hAnsi="Verdana" w:cs="Verdana"/>
          <w:color w:val="000000"/>
          <w:sz w:val="20"/>
          <w:szCs w:val="20"/>
          <w:shd w:val="clear" w:color="auto" w:fill="FFFFFF"/>
        </w:rPr>
        <w:t>FUNDO MUNICIPAL DE SAÚDE.</w:t>
      </w:r>
    </w:p>
    <w:p w14:paraId="7A34932A" w14:textId="77777777" w:rsidR="00C37026" w:rsidRPr="008C6295" w:rsidRDefault="00C37026">
      <w:pPr>
        <w:jc w:val="both"/>
        <w:rPr>
          <w:rFonts w:ascii="Verdana" w:hAnsi="Verdana"/>
          <w:sz w:val="20"/>
          <w:szCs w:val="20"/>
        </w:rPr>
      </w:pPr>
    </w:p>
    <w:p w14:paraId="4DFEB47C" w14:textId="77777777" w:rsidR="00C37026" w:rsidRPr="008C6295" w:rsidRDefault="00000000">
      <w:pPr>
        <w:numPr>
          <w:ilvl w:val="0"/>
          <w:numId w:val="2"/>
        </w:numPr>
        <w:pBdr>
          <w:top w:val="single" w:sz="12" w:space="1" w:color="000000"/>
          <w:bottom w:val="single" w:sz="12" w:space="1" w:color="000000"/>
        </w:pBdr>
        <w:tabs>
          <w:tab w:val="clear" w:pos="720"/>
          <w:tab w:val="left" w:pos="360"/>
        </w:tabs>
        <w:ind w:hanging="720"/>
        <w:rPr>
          <w:rFonts w:ascii="Verdana" w:hAnsi="Verdana"/>
          <w:sz w:val="20"/>
          <w:szCs w:val="20"/>
        </w:rPr>
      </w:pPr>
      <w:r w:rsidRPr="008C6295">
        <w:rPr>
          <w:rFonts w:ascii="Verdana" w:hAnsi="Verdana" w:cs="Verdana"/>
          <w:b/>
          <w:bCs/>
          <w:sz w:val="20"/>
          <w:szCs w:val="20"/>
          <w:lang w:eastAsia="zh-CN"/>
        </w:rPr>
        <w:t xml:space="preserve">DAS </w:t>
      </w:r>
      <w:r w:rsidRPr="008C6295">
        <w:rPr>
          <w:rFonts w:ascii="Verdana" w:hAnsi="Verdana" w:cs="Verdana"/>
          <w:b/>
          <w:bCs/>
          <w:sz w:val="20"/>
          <w:szCs w:val="20"/>
        </w:rPr>
        <w:t>OBRIGAÇÕES DA CONTRATANTE</w:t>
      </w:r>
      <w:r w:rsidRPr="008C6295">
        <w:rPr>
          <w:rFonts w:ascii="Verdana" w:hAnsi="Verdana" w:cs="Verdana"/>
          <w:b/>
          <w:sz w:val="20"/>
          <w:szCs w:val="20"/>
        </w:rPr>
        <w:t>:</w:t>
      </w:r>
    </w:p>
    <w:p w14:paraId="3F5EC733" w14:textId="77777777" w:rsidR="00C37026" w:rsidRPr="008C6295" w:rsidRDefault="00000000">
      <w:pPr>
        <w:jc w:val="both"/>
        <w:rPr>
          <w:rFonts w:ascii="Verdana" w:hAnsi="Verdana"/>
          <w:sz w:val="20"/>
          <w:szCs w:val="20"/>
        </w:rPr>
      </w:pPr>
      <w:r w:rsidRPr="008C6295">
        <w:rPr>
          <w:rFonts w:ascii="Verdana" w:hAnsi="Verdana" w:cs="Verdana"/>
          <w:b/>
          <w:color w:val="000000"/>
          <w:sz w:val="20"/>
          <w:szCs w:val="20"/>
        </w:rPr>
        <w:t xml:space="preserve">10.1 </w:t>
      </w:r>
      <w:r w:rsidRPr="008C6295">
        <w:rPr>
          <w:rFonts w:ascii="Verdana" w:hAnsi="Verdana" w:cs="Verdana"/>
          <w:color w:val="000000"/>
          <w:sz w:val="20"/>
          <w:szCs w:val="20"/>
        </w:rPr>
        <w:t>Além das obrigações que lhe são comuns e peculiares previstas nas leis 14.133/2021 cabe exclusivamente a CONTRATANTE:</w:t>
      </w:r>
    </w:p>
    <w:p w14:paraId="320CB450" w14:textId="77777777" w:rsidR="00C37026" w:rsidRPr="008C6295" w:rsidRDefault="00000000">
      <w:pPr>
        <w:numPr>
          <w:ilvl w:val="0"/>
          <w:numId w:val="3"/>
        </w:numPr>
        <w:tabs>
          <w:tab w:val="left" w:pos="406"/>
          <w:tab w:val="left" w:pos="709"/>
        </w:tabs>
        <w:spacing w:line="276" w:lineRule="auto"/>
        <w:ind w:left="28" w:hanging="28"/>
        <w:jc w:val="both"/>
        <w:rPr>
          <w:rFonts w:ascii="Verdana" w:hAnsi="Verdana"/>
          <w:sz w:val="20"/>
          <w:szCs w:val="20"/>
        </w:rPr>
      </w:pPr>
      <w:r w:rsidRPr="008C6295">
        <w:rPr>
          <w:rFonts w:ascii="Verdana" w:hAnsi="Verdana" w:cs="Verdana"/>
          <w:sz w:val="20"/>
          <w:szCs w:val="20"/>
        </w:rPr>
        <w:t>Acompanhar e coordenar a entrega do material, ficando tal atribuição por conta do Almoxarifado da Secretaria Municipal de Saúde;</w:t>
      </w:r>
    </w:p>
    <w:p w14:paraId="2C6E312A" w14:textId="77777777" w:rsidR="00C37026" w:rsidRPr="008C6295" w:rsidRDefault="00000000">
      <w:pPr>
        <w:numPr>
          <w:ilvl w:val="0"/>
          <w:numId w:val="3"/>
        </w:numPr>
        <w:tabs>
          <w:tab w:val="left" w:pos="0"/>
          <w:tab w:val="left" w:pos="392"/>
        </w:tabs>
        <w:spacing w:line="276" w:lineRule="auto"/>
        <w:ind w:left="0" w:firstLine="0"/>
        <w:jc w:val="both"/>
        <w:rPr>
          <w:rFonts w:ascii="Verdana" w:hAnsi="Verdana"/>
          <w:sz w:val="20"/>
          <w:szCs w:val="20"/>
        </w:rPr>
      </w:pPr>
      <w:r w:rsidRPr="008C6295">
        <w:rPr>
          <w:rFonts w:ascii="Verdana" w:hAnsi="Verdana" w:cs="Verdana"/>
          <w:sz w:val="20"/>
          <w:szCs w:val="20"/>
        </w:rPr>
        <w:t>Oferecer todas as informações necessárias para que a contratada possa fornecer o objeto ora pactuado dentro das especificações indicadas;</w:t>
      </w:r>
    </w:p>
    <w:p w14:paraId="1A60D268" w14:textId="77777777" w:rsidR="00C37026" w:rsidRPr="008C6295" w:rsidRDefault="00000000">
      <w:pPr>
        <w:numPr>
          <w:ilvl w:val="0"/>
          <w:numId w:val="3"/>
        </w:numPr>
        <w:tabs>
          <w:tab w:val="clear" w:pos="360"/>
          <w:tab w:val="left" w:pos="0"/>
          <w:tab w:val="left" w:pos="350"/>
        </w:tabs>
        <w:spacing w:line="276" w:lineRule="auto"/>
        <w:ind w:left="0" w:firstLine="0"/>
        <w:jc w:val="both"/>
        <w:rPr>
          <w:rFonts w:ascii="Verdana" w:hAnsi="Verdana"/>
          <w:sz w:val="20"/>
          <w:szCs w:val="20"/>
        </w:rPr>
      </w:pPr>
      <w:r w:rsidRPr="008C6295">
        <w:rPr>
          <w:rFonts w:ascii="Verdana" w:hAnsi="Verdana" w:cs="Verdana"/>
          <w:sz w:val="20"/>
          <w:szCs w:val="20"/>
        </w:rPr>
        <w:t>Efetuar os pagamentos, nos termos deste contrato;</w:t>
      </w:r>
    </w:p>
    <w:p w14:paraId="0F749176" w14:textId="77777777" w:rsidR="00C37026" w:rsidRPr="008C6295" w:rsidRDefault="00C37026">
      <w:pPr>
        <w:tabs>
          <w:tab w:val="left" w:pos="0"/>
          <w:tab w:val="left" w:pos="350"/>
        </w:tabs>
        <w:spacing w:line="276" w:lineRule="auto"/>
        <w:jc w:val="both"/>
        <w:rPr>
          <w:rFonts w:ascii="Verdana" w:hAnsi="Verdana"/>
          <w:sz w:val="20"/>
          <w:szCs w:val="20"/>
        </w:rPr>
      </w:pPr>
    </w:p>
    <w:p w14:paraId="05FD1FC2" w14:textId="77777777" w:rsidR="00C37026" w:rsidRPr="008C6295" w:rsidRDefault="00000000">
      <w:pPr>
        <w:numPr>
          <w:ilvl w:val="0"/>
          <w:numId w:val="2"/>
        </w:numPr>
        <w:pBdr>
          <w:top w:val="single" w:sz="12" w:space="1" w:color="000000"/>
          <w:bottom w:val="single" w:sz="12" w:space="1" w:color="000000"/>
        </w:pBdr>
        <w:tabs>
          <w:tab w:val="clear" w:pos="720"/>
          <w:tab w:val="left" w:pos="360"/>
        </w:tabs>
        <w:ind w:hanging="720"/>
        <w:rPr>
          <w:rFonts w:ascii="Verdana" w:hAnsi="Verdana"/>
          <w:sz w:val="20"/>
          <w:szCs w:val="20"/>
        </w:rPr>
      </w:pPr>
      <w:r w:rsidRPr="008C6295">
        <w:rPr>
          <w:rFonts w:ascii="Verdana" w:hAnsi="Verdana" w:cs="Verdana"/>
          <w:b/>
          <w:bCs/>
          <w:sz w:val="20"/>
          <w:szCs w:val="20"/>
          <w:lang w:eastAsia="zh-CN"/>
        </w:rPr>
        <w:t>DAS</w:t>
      </w:r>
      <w:r w:rsidRPr="008C6295">
        <w:rPr>
          <w:rFonts w:ascii="Verdana" w:hAnsi="Verdana" w:cs="Verdana"/>
          <w:b/>
          <w:bCs/>
          <w:sz w:val="20"/>
          <w:szCs w:val="20"/>
        </w:rPr>
        <w:t xml:space="preserve"> OBRIGAÇÕES DA CONTRATADA</w:t>
      </w:r>
      <w:r w:rsidRPr="008C6295">
        <w:rPr>
          <w:rFonts w:ascii="Verdana" w:hAnsi="Verdana" w:cs="Verdana"/>
          <w:b/>
          <w:sz w:val="20"/>
          <w:szCs w:val="20"/>
        </w:rPr>
        <w:t>:</w:t>
      </w:r>
    </w:p>
    <w:p w14:paraId="5AB7F851" w14:textId="77777777" w:rsidR="00C37026" w:rsidRPr="008C6295" w:rsidRDefault="00000000">
      <w:pPr>
        <w:jc w:val="both"/>
        <w:rPr>
          <w:rFonts w:ascii="Verdana" w:hAnsi="Verdana"/>
          <w:sz w:val="20"/>
          <w:szCs w:val="20"/>
        </w:rPr>
      </w:pPr>
      <w:r w:rsidRPr="008C6295">
        <w:rPr>
          <w:rFonts w:ascii="Verdana" w:hAnsi="Verdana" w:cs="Verdana"/>
          <w:b/>
          <w:bCs/>
          <w:color w:val="000000"/>
          <w:sz w:val="20"/>
          <w:szCs w:val="20"/>
        </w:rPr>
        <w:t xml:space="preserve">11.1 </w:t>
      </w:r>
      <w:r w:rsidRPr="008C6295">
        <w:rPr>
          <w:rFonts w:ascii="Verdana" w:hAnsi="Verdana" w:cs="Verdana"/>
          <w:color w:val="000000"/>
          <w:sz w:val="20"/>
          <w:szCs w:val="20"/>
        </w:rPr>
        <w:t>Fornecer o objeto, rigorosamente de acordo com as normas e especificações constantes neste Termo de Referência, obedecidos, dentre outros, os critérios e padrões de qualidade predeterminados;</w:t>
      </w:r>
    </w:p>
    <w:p w14:paraId="5EBE2705" w14:textId="77777777" w:rsidR="00C37026" w:rsidRPr="008C6295" w:rsidRDefault="00000000">
      <w:pPr>
        <w:pStyle w:val="PargrafodaLista"/>
        <w:tabs>
          <w:tab w:val="left" w:pos="518"/>
        </w:tabs>
        <w:ind w:left="0"/>
        <w:jc w:val="both"/>
        <w:rPr>
          <w:rFonts w:ascii="Verdana" w:hAnsi="Verdana"/>
          <w:sz w:val="20"/>
          <w:szCs w:val="20"/>
        </w:rPr>
      </w:pPr>
      <w:r w:rsidRPr="008C6295">
        <w:rPr>
          <w:rFonts w:ascii="Verdana" w:hAnsi="Verdana" w:cs="Verdana"/>
          <w:b/>
          <w:bCs/>
          <w:sz w:val="20"/>
          <w:szCs w:val="20"/>
        </w:rPr>
        <w:t>11.2</w:t>
      </w:r>
      <w:r w:rsidRPr="008C6295">
        <w:rPr>
          <w:rFonts w:ascii="Verdana" w:hAnsi="Verdana" w:cs="Verdana"/>
          <w:sz w:val="20"/>
          <w:szCs w:val="20"/>
        </w:rPr>
        <w:t xml:space="preserve"> Respeitar fielmente os prazos de entrega, e no caso de eventual atraso, comunicar ao Setor Administrativo da Secretaria requisitante imediatamente os motivos que impossibilitem o seu cumprimento;</w:t>
      </w:r>
    </w:p>
    <w:p w14:paraId="3FEBE4BA" w14:textId="77777777" w:rsidR="00C37026" w:rsidRPr="008C6295" w:rsidRDefault="00000000">
      <w:pPr>
        <w:pStyle w:val="PargrafodaLista"/>
        <w:tabs>
          <w:tab w:val="left" w:pos="518"/>
        </w:tabs>
        <w:ind w:left="0"/>
        <w:jc w:val="both"/>
        <w:rPr>
          <w:rFonts w:ascii="Verdana" w:hAnsi="Verdana"/>
          <w:sz w:val="20"/>
          <w:szCs w:val="20"/>
        </w:rPr>
      </w:pPr>
      <w:r w:rsidRPr="008C6295">
        <w:rPr>
          <w:rFonts w:ascii="Verdana" w:hAnsi="Verdana" w:cs="Verdana"/>
          <w:b/>
          <w:bCs/>
          <w:sz w:val="20"/>
          <w:szCs w:val="20"/>
        </w:rPr>
        <w:t>11.3</w:t>
      </w:r>
      <w:r w:rsidRPr="008C6295">
        <w:rPr>
          <w:rFonts w:ascii="Verdana" w:hAnsi="Verdana" w:cs="Verdana"/>
          <w:sz w:val="20"/>
          <w:szCs w:val="20"/>
        </w:rPr>
        <w:t xml:space="preserve"> Reparar, corrigir, remover, às suas expensas, no todo ou em parte, o(s) material (s) em que se verifique(m) danos em decorrência do transporte, bem como, providenciar a substituição dos mesmos, no prazo máximo de 10 (dez) dias contados da notificação que lhe for entregue oficialmente;</w:t>
      </w:r>
    </w:p>
    <w:p w14:paraId="57B27B5A" w14:textId="77777777" w:rsidR="00C37026" w:rsidRPr="008C6295" w:rsidRDefault="00000000">
      <w:pPr>
        <w:pStyle w:val="PargrafodaLista"/>
        <w:tabs>
          <w:tab w:val="left" w:pos="518"/>
        </w:tabs>
        <w:ind w:left="0"/>
        <w:jc w:val="both"/>
        <w:rPr>
          <w:rFonts w:ascii="Verdana" w:hAnsi="Verdana"/>
          <w:sz w:val="20"/>
          <w:szCs w:val="20"/>
        </w:rPr>
      </w:pPr>
      <w:r w:rsidRPr="008C6295">
        <w:rPr>
          <w:rFonts w:ascii="Verdana" w:hAnsi="Verdana" w:cs="Verdana"/>
          <w:b/>
          <w:bCs/>
          <w:sz w:val="20"/>
          <w:szCs w:val="20"/>
        </w:rPr>
        <w:t>11.4</w:t>
      </w:r>
      <w:r w:rsidRPr="008C6295">
        <w:rPr>
          <w:rFonts w:ascii="Verdana" w:hAnsi="Verdana" w:cs="Verdana"/>
          <w:sz w:val="20"/>
          <w:szCs w:val="20"/>
        </w:rPr>
        <w:t xml:space="preserve"> Assumir a responsabilidade pelos encargos fiscais, trabalhistas e comerciais resultantes da adjudicação deste objeto;</w:t>
      </w:r>
    </w:p>
    <w:p w14:paraId="753305FB" w14:textId="77777777" w:rsidR="00C37026" w:rsidRPr="008C6295" w:rsidRDefault="00000000">
      <w:pPr>
        <w:pStyle w:val="PargrafodaLista"/>
        <w:tabs>
          <w:tab w:val="left" w:pos="518"/>
        </w:tabs>
        <w:ind w:left="0"/>
        <w:jc w:val="both"/>
        <w:rPr>
          <w:rFonts w:ascii="Verdana" w:hAnsi="Verdana"/>
          <w:sz w:val="20"/>
          <w:szCs w:val="20"/>
        </w:rPr>
      </w:pPr>
      <w:r w:rsidRPr="008C6295">
        <w:rPr>
          <w:rFonts w:ascii="Verdana" w:hAnsi="Verdana" w:cs="Verdana"/>
          <w:b/>
          <w:bCs/>
          <w:sz w:val="20"/>
          <w:szCs w:val="20"/>
        </w:rPr>
        <w:t>11.5</w:t>
      </w:r>
      <w:r w:rsidRPr="008C6295">
        <w:rPr>
          <w:rFonts w:ascii="Verdana" w:hAnsi="Verdana" w:cs="Verdana"/>
          <w:sz w:val="20"/>
          <w:szCs w:val="20"/>
        </w:rPr>
        <w:t xml:space="preserve"> Manter as condições habilitatórias, em especial, no que se refere ao recolhimento dos impostos federais, estaduais e municipais, durante toda a vigência desta aquisição, as quais são de natureza </w:t>
      </w:r>
      <w:r w:rsidRPr="008C6295">
        <w:rPr>
          <w:rFonts w:ascii="Verdana" w:hAnsi="Verdana" w:cs="Verdana"/>
          <w:b/>
          <w:i/>
          <w:iCs/>
          <w:sz w:val="20"/>
          <w:szCs w:val="20"/>
          <w:u w:val="single"/>
        </w:rPr>
        <w:t>sine qua non</w:t>
      </w:r>
      <w:r w:rsidRPr="008C6295">
        <w:rPr>
          <w:rFonts w:ascii="Verdana" w:hAnsi="Verdana" w:cs="Verdana"/>
          <w:i/>
          <w:iCs/>
          <w:sz w:val="20"/>
          <w:szCs w:val="20"/>
        </w:rPr>
        <w:t xml:space="preserve"> </w:t>
      </w:r>
      <w:r w:rsidRPr="008C6295">
        <w:rPr>
          <w:rFonts w:ascii="Verdana" w:hAnsi="Verdana" w:cs="Verdana"/>
          <w:sz w:val="20"/>
          <w:szCs w:val="20"/>
        </w:rPr>
        <w:t>para a emissão de pagamentos;</w:t>
      </w:r>
    </w:p>
    <w:p w14:paraId="417969AA" w14:textId="77777777" w:rsidR="00C37026" w:rsidRPr="008C6295" w:rsidRDefault="00000000">
      <w:pPr>
        <w:pStyle w:val="PargrafodaLista"/>
        <w:tabs>
          <w:tab w:val="left" w:pos="518"/>
        </w:tabs>
        <w:ind w:left="0"/>
        <w:jc w:val="both"/>
        <w:rPr>
          <w:rFonts w:ascii="Verdana" w:hAnsi="Verdana"/>
          <w:sz w:val="20"/>
          <w:szCs w:val="20"/>
        </w:rPr>
      </w:pPr>
      <w:r w:rsidRPr="008C6295">
        <w:rPr>
          <w:rFonts w:ascii="Verdana" w:hAnsi="Verdana" w:cs="Verdana"/>
          <w:b/>
          <w:bCs/>
          <w:sz w:val="20"/>
          <w:szCs w:val="20"/>
        </w:rPr>
        <w:t xml:space="preserve">11.6 </w:t>
      </w:r>
      <w:r w:rsidRPr="008C6295">
        <w:rPr>
          <w:rFonts w:ascii="Verdana" w:hAnsi="Verdana" w:cs="Verdana"/>
          <w:sz w:val="20"/>
          <w:szCs w:val="20"/>
        </w:rPr>
        <w:t>Responsabilizar-se pela qualidade, quantidade e garantia do produto, conforme consta em suas descrições, reservando à requisitante o direito de recusá-los caso não satisfaça aos padrões especificados</w:t>
      </w:r>
      <w:r w:rsidRPr="008C6295">
        <w:rPr>
          <w:rFonts w:ascii="Verdana" w:hAnsi="Verdana" w:cs="Verdana"/>
          <w:iCs/>
          <w:sz w:val="20"/>
          <w:szCs w:val="20"/>
        </w:rPr>
        <w:t>;</w:t>
      </w:r>
    </w:p>
    <w:p w14:paraId="69D785C8" w14:textId="77777777" w:rsidR="00C37026" w:rsidRPr="008C6295" w:rsidRDefault="00000000">
      <w:pPr>
        <w:pStyle w:val="PargrafodaLista"/>
        <w:tabs>
          <w:tab w:val="left" w:pos="518"/>
        </w:tabs>
        <w:ind w:left="0"/>
        <w:jc w:val="both"/>
        <w:rPr>
          <w:rFonts w:ascii="Verdana" w:hAnsi="Verdana"/>
          <w:sz w:val="20"/>
          <w:szCs w:val="20"/>
        </w:rPr>
      </w:pPr>
      <w:r w:rsidRPr="008C6295">
        <w:rPr>
          <w:rFonts w:ascii="Verdana" w:hAnsi="Verdana" w:cs="Verdana"/>
          <w:b/>
          <w:bCs/>
          <w:sz w:val="20"/>
          <w:szCs w:val="20"/>
        </w:rPr>
        <w:lastRenderedPageBreak/>
        <w:t xml:space="preserve">11.7 </w:t>
      </w:r>
      <w:r w:rsidRPr="008C6295">
        <w:rPr>
          <w:rFonts w:ascii="Verdana" w:hAnsi="Verdana" w:cs="Verdana"/>
          <w:sz w:val="20"/>
          <w:szCs w:val="20"/>
        </w:rPr>
        <w:t>Atender no prazo de 05 (cinco) dias as solicitações relativas a substituição reposição ou troca do fornecimento dos leites que não atendam ao especificado ou ainda que apresentem defeito.</w:t>
      </w:r>
    </w:p>
    <w:p w14:paraId="0C34407F" w14:textId="77777777" w:rsidR="00C37026" w:rsidRPr="008C6295" w:rsidRDefault="00000000">
      <w:pPr>
        <w:pStyle w:val="PargrafodaLista"/>
        <w:tabs>
          <w:tab w:val="left" w:pos="518"/>
        </w:tabs>
        <w:ind w:left="0"/>
        <w:jc w:val="both"/>
        <w:rPr>
          <w:rFonts w:ascii="Verdana" w:hAnsi="Verdana"/>
          <w:sz w:val="20"/>
          <w:szCs w:val="20"/>
        </w:rPr>
      </w:pPr>
      <w:r w:rsidRPr="008C6295">
        <w:rPr>
          <w:rFonts w:ascii="Verdana" w:hAnsi="Verdana" w:cs="Verdana"/>
          <w:b/>
          <w:bCs/>
          <w:sz w:val="20"/>
          <w:szCs w:val="20"/>
        </w:rPr>
        <w:t>11.8</w:t>
      </w:r>
      <w:r w:rsidRPr="008C6295">
        <w:rPr>
          <w:rFonts w:ascii="Verdana" w:hAnsi="Verdana" w:cs="Verdana"/>
          <w:sz w:val="20"/>
          <w:szCs w:val="20"/>
        </w:rPr>
        <w:t xml:space="preserve"> </w:t>
      </w:r>
      <w:r w:rsidRPr="008C6295">
        <w:rPr>
          <w:rFonts w:ascii="Verdana" w:hAnsi="Verdana" w:cs="Verdana"/>
          <w:bCs/>
          <w:sz w:val="20"/>
          <w:szCs w:val="20"/>
        </w:rPr>
        <w:t>Responsabilizar-se por eventuais ônus decorrentes de omissões ou erros na elaboração de estimativa de custos para o fornecimento do objeto deste Termo de Referência;</w:t>
      </w:r>
    </w:p>
    <w:p w14:paraId="4B9AFEC2" w14:textId="77777777" w:rsidR="00C37026" w:rsidRPr="008C6295" w:rsidRDefault="00000000">
      <w:pPr>
        <w:pStyle w:val="PargrafodaLista"/>
        <w:tabs>
          <w:tab w:val="left" w:pos="518"/>
        </w:tabs>
        <w:ind w:left="0"/>
        <w:jc w:val="both"/>
        <w:rPr>
          <w:rFonts w:ascii="Verdana" w:hAnsi="Verdana"/>
          <w:sz w:val="20"/>
          <w:szCs w:val="20"/>
        </w:rPr>
      </w:pPr>
      <w:r w:rsidRPr="008C6295">
        <w:rPr>
          <w:rFonts w:ascii="Verdana" w:hAnsi="Verdana" w:cs="Verdana"/>
          <w:b/>
          <w:bCs/>
          <w:sz w:val="20"/>
          <w:szCs w:val="20"/>
        </w:rPr>
        <w:t xml:space="preserve">11.9 </w:t>
      </w:r>
      <w:r w:rsidRPr="008C6295">
        <w:rPr>
          <w:rFonts w:ascii="Verdana" w:hAnsi="Verdana" w:cs="Verdana"/>
          <w:bCs/>
          <w:sz w:val="20"/>
          <w:szCs w:val="20"/>
        </w:rPr>
        <w:t>Responder pelos danos causados diretamente à Administração Pública ou a terceiros, decorrentes de sua culpa ou dolo, durante o fornecimento do objeto;</w:t>
      </w:r>
    </w:p>
    <w:p w14:paraId="142C4247" w14:textId="77777777" w:rsidR="00C37026" w:rsidRPr="008C6295" w:rsidRDefault="00000000">
      <w:pPr>
        <w:pStyle w:val="PargrafodaLista"/>
        <w:tabs>
          <w:tab w:val="left" w:pos="518"/>
        </w:tabs>
        <w:ind w:left="0"/>
        <w:jc w:val="both"/>
        <w:rPr>
          <w:rFonts w:ascii="Verdana" w:hAnsi="Verdana"/>
          <w:sz w:val="20"/>
          <w:szCs w:val="20"/>
        </w:rPr>
      </w:pPr>
      <w:r w:rsidRPr="008C6295">
        <w:rPr>
          <w:rFonts w:ascii="Verdana" w:hAnsi="Verdana" w:cs="Verdana"/>
          <w:b/>
          <w:bCs/>
          <w:sz w:val="20"/>
          <w:szCs w:val="20"/>
        </w:rPr>
        <w:t xml:space="preserve">11.10 </w:t>
      </w:r>
      <w:r w:rsidRPr="008C6295">
        <w:rPr>
          <w:rFonts w:ascii="Verdana" w:hAnsi="Verdana" w:cs="Verdana"/>
          <w:sz w:val="20"/>
          <w:szCs w:val="20"/>
        </w:rPr>
        <w:t>Responder objetivamente por quaisquer danos pessoais ou materiais decorrentes do fornecimento do objeto, seja por vício de fabricação ou por ação ou omissão de seus empregados;</w:t>
      </w:r>
    </w:p>
    <w:p w14:paraId="00F7638E" w14:textId="77777777" w:rsidR="00C37026" w:rsidRPr="008C6295" w:rsidRDefault="00000000">
      <w:pPr>
        <w:numPr>
          <w:ilvl w:val="0"/>
          <w:numId w:val="2"/>
        </w:numPr>
        <w:pBdr>
          <w:top w:val="single" w:sz="12" w:space="1" w:color="000000"/>
          <w:bottom w:val="single" w:sz="12" w:space="1" w:color="000000"/>
        </w:pBdr>
        <w:tabs>
          <w:tab w:val="clear" w:pos="720"/>
          <w:tab w:val="left" w:pos="360"/>
        </w:tabs>
        <w:ind w:hanging="720"/>
        <w:rPr>
          <w:rFonts w:ascii="Verdana" w:hAnsi="Verdana"/>
          <w:sz w:val="20"/>
          <w:szCs w:val="20"/>
        </w:rPr>
      </w:pPr>
      <w:r w:rsidRPr="008C6295">
        <w:rPr>
          <w:rFonts w:ascii="Verdana" w:eastAsia="Verdana" w:hAnsi="Verdana" w:cs="Verdana"/>
          <w:b/>
          <w:sz w:val="20"/>
          <w:szCs w:val="20"/>
        </w:rPr>
        <w:t xml:space="preserve"> </w:t>
      </w:r>
      <w:r w:rsidRPr="008C6295">
        <w:rPr>
          <w:rFonts w:ascii="Verdana" w:hAnsi="Verdana" w:cs="Verdana"/>
          <w:b/>
          <w:sz w:val="20"/>
          <w:szCs w:val="20"/>
        </w:rPr>
        <w:t xml:space="preserve">DA HABILITAÇÃO </w:t>
      </w:r>
    </w:p>
    <w:p w14:paraId="2DB2F62F" w14:textId="77777777" w:rsidR="00C37026" w:rsidRPr="008C6295" w:rsidRDefault="00000000">
      <w:pPr>
        <w:pStyle w:val="Nivel01"/>
        <w:tabs>
          <w:tab w:val="clear" w:pos="567"/>
          <w:tab w:val="left" w:pos="517"/>
          <w:tab w:val="left" w:pos="683"/>
        </w:tabs>
        <w:spacing w:before="57" w:after="57" w:line="276" w:lineRule="auto"/>
        <w:rPr>
          <w:rFonts w:ascii="Verdana" w:hAnsi="Verdana"/>
        </w:rPr>
      </w:pPr>
      <w:r w:rsidRPr="008C6295">
        <w:rPr>
          <w:rFonts w:ascii="Verdana" w:hAnsi="Verdana" w:cs="Verdana"/>
          <w:lang w:eastAsia="ar-SA"/>
        </w:rPr>
        <w:t>12.1</w:t>
      </w:r>
      <w:r w:rsidRPr="008C6295">
        <w:rPr>
          <w:rFonts w:ascii="Verdana" w:hAnsi="Verdana" w:cs="Verdana"/>
          <w:b w:val="0"/>
          <w:lang w:eastAsia="ar-SA"/>
        </w:rPr>
        <w:t xml:space="preserve">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459B3A5F"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sz w:val="20"/>
          <w:szCs w:val="20"/>
          <w:lang w:eastAsia="ar-SA"/>
        </w:rPr>
        <w:t>a) SICAF;</w:t>
      </w:r>
    </w:p>
    <w:p w14:paraId="6F1B36EC"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sz w:val="20"/>
          <w:szCs w:val="20"/>
          <w:lang w:eastAsia="ar-SA"/>
        </w:rPr>
        <w:t>b) Cadastro Nacional de Empresas Inidôneas e Suspensas – CEIS, mantido pela Controladoria-Geral da União (</w:t>
      </w:r>
      <w:hyperlink r:id="rId9">
        <w:r w:rsidRPr="008C6295">
          <w:rPr>
            <w:rStyle w:val="Hyperlink"/>
            <w:rFonts w:ascii="Verdana" w:hAnsi="Verdana" w:cs="Verdana"/>
            <w:sz w:val="20"/>
            <w:szCs w:val="20"/>
            <w:lang w:eastAsia="ar-SA"/>
          </w:rPr>
          <w:t>www.portaldatransparencia.gov.br/ceis</w:t>
        </w:r>
      </w:hyperlink>
      <w:r w:rsidRPr="008C6295">
        <w:rPr>
          <w:rFonts w:ascii="Verdana" w:hAnsi="Verdana" w:cs="Verdana"/>
          <w:sz w:val="20"/>
          <w:szCs w:val="20"/>
          <w:lang w:eastAsia="ar-SA"/>
        </w:rPr>
        <w:t>);</w:t>
      </w:r>
    </w:p>
    <w:p w14:paraId="0216ED2E"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sz w:val="20"/>
          <w:szCs w:val="20"/>
          <w:lang w:eastAsia="ar-SA"/>
        </w:rPr>
        <w:t>c) Cadastro Nacional de Condenações Cíveis por Atos de Improbidade Administrativa, mantido pelo Conselho Nacional de Justiça (</w:t>
      </w:r>
      <w:hyperlink r:id="rId10">
        <w:r w:rsidRPr="008C6295">
          <w:rPr>
            <w:rStyle w:val="Hyperlink"/>
            <w:rFonts w:ascii="Verdana" w:hAnsi="Verdana" w:cs="Verdana"/>
            <w:sz w:val="20"/>
            <w:szCs w:val="20"/>
            <w:lang w:eastAsia="ar-SA"/>
          </w:rPr>
          <w:t>www.cnj.jus.br/improbidade_adm/consultar_requerido.php</w:t>
        </w:r>
      </w:hyperlink>
      <w:r w:rsidRPr="008C6295">
        <w:rPr>
          <w:rFonts w:ascii="Verdana" w:hAnsi="Verdana" w:cs="Verdana"/>
          <w:sz w:val="20"/>
          <w:szCs w:val="20"/>
          <w:lang w:eastAsia="ar-SA"/>
        </w:rPr>
        <w:t>).</w:t>
      </w:r>
    </w:p>
    <w:p w14:paraId="4495B17D"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sz w:val="20"/>
          <w:szCs w:val="20"/>
          <w:lang w:eastAsia="ar-SA"/>
        </w:rPr>
        <w:t>d) Cadastro de Inidôneos e o Cadastro Integrado de Condenações por Ilícitos Administrativos – CADICON, mantidos pelo Tribunal de Contas da União – TCU;</w:t>
      </w:r>
    </w:p>
    <w:p w14:paraId="3DC6CF98" w14:textId="77777777" w:rsidR="00C37026" w:rsidRPr="008C6295" w:rsidRDefault="00000000">
      <w:pPr>
        <w:spacing w:before="57" w:after="57" w:line="276" w:lineRule="auto"/>
        <w:jc w:val="both"/>
        <w:rPr>
          <w:rFonts w:ascii="Verdana" w:hAnsi="Verdana"/>
          <w:sz w:val="20"/>
          <w:szCs w:val="20"/>
        </w:rPr>
      </w:pPr>
      <w:r w:rsidRPr="008C6295">
        <w:rPr>
          <w:rFonts w:ascii="Verdana" w:hAnsi="Verdana" w:cs="Verdana"/>
          <w:sz w:val="20"/>
          <w:szCs w:val="20"/>
          <w:lang w:eastAsia="ar-SA"/>
        </w:rPr>
        <w:t>e) Cadastro de empresas inid</w:t>
      </w:r>
      <w:r w:rsidRPr="008C6295">
        <w:rPr>
          <w:rFonts w:ascii="Verdana" w:hAnsi="Verdana" w:cs="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1">
        <w:r w:rsidRPr="008C6295">
          <w:rPr>
            <w:rStyle w:val="Hyperlink"/>
            <w:rFonts w:ascii="Verdana" w:hAnsi="Verdana" w:cs="Verdana"/>
            <w:sz w:val="20"/>
            <w:szCs w:val="20"/>
          </w:rPr>
          <w:t>https://www.tcees.tc.br/portal-da-transparencia/consultas/lista-de</w:t>
        </w:r>
      </w:hyperlink>
      <w:r w:rsidRPr="008C6295">
        <w:rPr>
          <w:rFonts w:ascii="Verdana" w:hAnsi="Verdana" w:cs="Verdana"/>
          <w:sz w:val="20"/>
          <w:szCs w:val="20"/>
        </w:rPr>
        <w:t xml:space="preserve"> responsáveis/proibidos-de-contratar/).</w:t>
      </w:r>
    </w:p>
    <w:p w14:paraId="0F16DA21" w14:textId="77777777" w:rsidR="00C37026" w:rsidRPr="008C6295" w:rsidRDefault="00000000">
      <w:pPr>
        <w:spacing w:before="57" w:after="57" w:line="276" w:lineRule="auto"/>
        <w:jc w:val="both"/>
        <w:rPr>
          <w:rFonts w:ascii="Verdana" w:hAnsi="Verdana"/>
          <w:sz w:val="20"/>
          <w:szCs w:val="20"/>
        </w:rPr>
      </w:pPr>
      <w:r w:rsidRPr="008C6295">
        <w:rPr>
          <w:rFonts w:ascii="Verdana" w:hAnsi="Verdana" w:cs="Verdana"/>
          <w:sz w:val="20"/>
          <w:szCs w:val="20"/>
          <w:lang w:eastAsia="ar-SA"/>
        </w:rPr>
        <w:t>12.1.1 Para a consulta de licitantes pessoa jurídica poderá haver a substituição das consultas das alíneas “b”, “c” e “d” acima pela Consulta Consolidada de Pessoa Jurídica do TCU (</w:t>
      </w:r>
      <w:hyperlink r:id="rId12">
        <w:r w:rsidRPr="008C6295">
          <w:rPr>
            <w:rStyle w:val="Hyperlink"/>
            <w:rFonts w:ascii="Verdana" w:hAnsi="Verdana" w:cs="Verdana"/>
            <w:sz w:val="20"/>
            <w:szCs w:val="20"/>
            <w:lang w:eastAsia="ar-SA"/>
          </w:rPr>
          <w:t>https://certidoesapf.apps.tcu.gov.br/</w:t>
        </w:r>
      </w:hyperlink>
      <w:r w:rsidRPr="008C6295">
        <w:rPr>
          <w:rFonts w:ascii="Verdana" w:hAnsi="Verdana" w:cs="Verdana"/>
          <w:sz w:val="20"/>
          <w:szCs w:val="20"/>
          <w:lang w:eastAsia="ar-SA"/>
        </w:rPr>
        <w:t>);</w:t>
      </w:r>
    </w:p>
    <w:p w14:paraId="7ABAEAA4" w14:textId="77777777" w:rsidR="00C37026" w:rsidRPr="008C6295" w:rsidRDefault="00000000">
      <w:pPr>
        <w:spacing w:before="57" w:after="57" w:line="276" w:lineRule="auto"/>
        <w:jc w:val="both"/>
        <w:rPr>
          <w:rFonts w:ascii="Verdana" w:hAnsi="Verdana"/>
          <w:sz w:val="20"/>
          <w:szCs w:val="20"/>
        </w:rPr>
      </w:pPr>
      <w:r w:rsidRPr="008C6295">
        <w:rPr>
          <w:rFonts w:ascii="Verdana" w:hAnsi="Verdana" w:cs="Verdana"/>
          <w:color w:val="000000"/>
          <w:sz w:val="20"/>
          <w:szCs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FC8A0CB" w14:textId="77777777" w:rsidR="00C37026" w:rsidRPr="008C6295" w:rsidRDefault="00000000">
      <w:pPr>
        <w:pStyle w:val="PargrafodaLista1"/>
        <w:tabs>
          <w:tab w:val="left" w:pos="733"/>
          <w:tab w:val="left" w:pos="900"/>
        </w:tabs>
        <w:spacing w:before="57" w:after="57" w:line="276" w:lineRule="auto"/>
        <w:ind w:left="0"/>
        <w:contextualSpacing w:val="0"/>
        <w:jc w:val="both"/>
        <w:rPr>
          <w:rFonts w:ascii="Verdana" w:hAnsi="Verdana"/>
          <w:sz w:val="20"/>
          <w:szCs w:val="20"/>
        </w:rPr>
      </w:pPr>
      <w:r w:rsidRPr="008C6295">
        <w:rPr>
          <w:rFonts w:ascii="Verdana" w:hAnsi="Verdana" w:cs="Verdana"/>
          <w:color w:val="000000"/>
          <w:sz w:val="20"/>
          <w:szCs w:val="20"/>
        </w:rPr>
        <w:t>12.1.2.1</w:t>
      </w:r>
      <w:r w:rsidRPr="008C6295">
        <w:rPr>
          <w:rFonts w:ascii="Verdana" w:hAnsi="Verdana" w:cs="Verdana"/>
          <w:bCs/>
          <w:color w:val="000000"/>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14:paraId="7ECD7877" w14:textId="77777777" w:rsidR="00C37026" w:rsidRPr="008C6295" w:rsidRDefault="00000000">
      <w:pPr>
        <w:pStyle w:val="PargrafodaLista1"/>
        <w:tabs>
          <w:tab w:val="left" w:pos="733"/>
          <w:tab w:val="left" w:pos="900"/>
        </w:tabs>
        <w:spacing w:before="57" w:after="57" w:line="276" w:lineRule="auto"/>
        <w:ind w:left="0"/>
        <w:contextualSpacing w:val="0"/>
        <w:jc w:val="both"/>
        <w:rPr>
          <w:rFonts w:ascii="Verdana" w:hAnsi="Verdana"/>
          <w:sz w:val="20"/>
          <w:szCs w:val="20"/>
        </w:rPr>
      </w:pPr>
      <w:r w:rsidRPr="008C6295">
        <w:rPr>
          <w:rFonts w:ascii="Verdana" w:hAnsi="Verdana" w:cs="Verdana"/>
          <w:color w:val="000000"/>
          <w:sz w:val="20"/>
          <w:szCs w:val="20"/>
        </w:rPr>
        <w:t>12.1.2.2</w:t>
      </w:r>
      <w:r w:rsidRPr="008C6295">
        <w:rPr>
          <w:rFonts w:ascii="Verdana" w:hAnsi="Verdana" w:cs="Verdana"/>
          <w:bCs/>
          <w:color w:val="000000"/>
          <w:sz w:val="20"/>
          <w:szCs w:val="20"/>
        </w:rPr>
        <w:t xml:space="preserve"> A tentativa de burla será verificada por meio dos vínculos societários, linhas de fornecimento similares, dentre outros.</w:t>
      </w:r>
    </w:p>
    <w:p w14:paraId="2B935CA7" w14:textId="77777777" w:rsidR="00C37026" w:rsidRPr="008C6295" w:rsidRDefault="00000000">
      <w:pPr>
        <w:pStyle w:val="PargrafodaLista1"/>
        <w:tabs>
          <w:tab w:val="left" w:pos="733"/>
          <w:tab w:val="left" w:pos="900"/>
        </w:tabs>
        <w:spacing w:before="57" w:after="57" w:line="276" w:lineRule="auto"/>
        <w:ind w:left="0"/>
        <w:contextualSpacing w:val="0"/>
        <w:jc w:val="both"/>
        <w:rPr>
          <w:rFonts w:ascii="Verdana" w:hAnsi="Verdana"/>
          <w:sz w:val="20"/>
          <w:szCs w:val="20"/>
        </w:rPr>
      </w:pPr>
      <w:r w:rsidRPr="008C6295">
        <w:rPr>
          <w:rFonts w:ascii="Verdana" w:hAnsi="Verdana" w:cs="Verdana"/>
          <w:color w:val="000000"/>
          <w:sz w:val="20"/>
          <w:szCs w:val="20"/>
        </w:rPr>
        <w:t>12.1.2.3</w:t>
      </w:r>
      <w:r w:rsidRPr="008C6295">
        <w:rPr>
          <w:rFonts w:ascii="Verdana" w:hAnsi="Verdana" w:cs="Verdana"/>
          <w:bCs/>
          <w:color w:val="000000"/>
          <w:sz w:val="20"/>
          <w:szCs w:val="20"/>
        </w:rPr>
        <w:t xml:space="preserve"> O licitante será convocado para manifestação previamente à sua desclassificação.</w:t>
      </w:r>
    </w:p>
    <w:p w14:paraId="4F562A0A"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color w:val="000000"/>
          <w:sz w:val="20"/>
          <w:szCs w:val="20"/>
        </w:rPr>
        <w:t>12.1.3</w:t>
      </w:r>
      <w:r w:rsidRPr="008C6295">
        <w:rPr>
          <w:rFonts w:ascii="Verdana" w:hAnsi="Verdana" w:cs="Verdana"/>
          <w:bCs/>
          <w:color w:val="000000"/>
          <w:sz w:val="20"/>
          <w:szCs w:val="20"/>
        </w:rPr>
        <w:t xml:space="preserve"> Constatada a existência de sanção, o Pregoeiro reputará o licitante inabilitado, por falta de condição de participação.</w:t>
      </w:r>
    </w:p>
    <w:p w14:paraId="3797A464"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color w:val="000000"/>
          <w:sz w:val="20"/>
          <w:szCs w:val="20"/>
        </w:rPr>
        <w:lastRenderedPageBreak/>
        <w:t>12.1.4</w:t>
      </w:r>
      <w:r w:rsidRPr="008C6295">
        <w:rPr>
          <w:rFonts w:ascii="Verdana" w:hAnsi="Verdana" w:cs="Verdana"/>
          <w:bCs/>
          <w:color w:val="000000"/>
          <w:sz w:val="20"/>
          <w:szCs w:val="20"/>
        </w:rPr>
        <w:t xml:space="preserve"> No caso de inabilitação, haverá nova verificação, pelo sistema, da eventual ocorrência do empate ficto, previsto nos arts. 44 e 45 da Lei Complementar nº 123, de 2006, seguindo-se a disciplina antes estabelecida para aceitação da proposta subsequente.</w:t>
      </w:r>
    </w:p>
    <w:p w14:paraId="4F8A533D" w14:textId="77777777" w:rsidR="00C37026" w:rsidRPr="008C6295" w:rsidRDefault="00000000">
      <w:pPr>
        <w:pStyle w:val="PargrafodaLista1"/>
        <w:tabs>
          <w:tab w:val="left" w:pos="567"/>
        </w:tabs>
        <w:spacing w:before="57" w:after="57" w:line="276" w:lineRule="auto"/>
        <w:ind w:left="0"/>
        <w:contextualSpacing w:val="0"/>
        <w:jc w:val="both"/>
        <w:rPr>
          <w:rFonts w:ascii="Verdana" w:hAnsi="Verdana"/>
          <w:sz w:val="20"/>
          <w:szCs w:val="20"/>
        </w:rPr>
      </w:pPr>
      <w:r w:rsidRPr="008C6295">
        <w:rPr>
          <w:rFonts w:ascii="Verdana" w:hAnsi="Verdana" w:cs="Verdana"/>
          <w:b/>
          <w:bCs/>
          <w:sz w:val="20"/>
          <w:szCs w:val="20"/>
          <w:lang w:eastAsia="ar-SA"/>
        </w:rPr>
        <w:t>12.2</w:t>
      </w:r>
      <w:r w:rsidRPr="008C6295">
        <w:rPr>
          <w:rFonts w:ascii="Verdana" w:hAnsi="Verdana" w:cs="Verdana"/>
          <w:sz w:val="20"/>
          <w:szCs w:val="20"/>
          <w:lang w:eastAsia="ar-SA"/>
        </w:rPr>
        <w:t xml:space="preserve"> </w:t>
      </w:r>
      <w:r w:rsidRPr="008C6295">
        <w:rPr>
          <w:rFonts w:ascii="Verdana" w:hAnsi="Verdana" w:cs="Verdana"/>
          <w:color w:val="000000"/>
          <w:sz w:val="20"/>
          <w:szCs w:val="20"/>
        </w:rPr>
        <w:t xml:space="preserve">Caso atendidas as condições de participação, </w:t>
      </w:r>
      <w:r w:rsidRPr="008C6295">
        <w:rPr>
          <w:rFonts w:ascii="Verdana" w:hAnsi="Verdana" w:cs="Verdana"/>
          <w:sz w:val="20"/>
          <w:szCs w:val="20"/>
        </w:rPr>
        <w:t>a habilitação dos licitantes será verificada por meio do SICAF, nos documentos por ele abrangidos</w:t>
      </w:r>
      <w:r w:rsidRPr="008C6295">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08A82CDF"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6CE1518"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1B0C0865"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37AAD9E4" w14:textId="77777777" w:rsidR="00C37026" w:rsidRPr="008C6295" w:rsidRDefault="00000000">
      <w:pPr>
        <w:pStyle w:val="PADRO"/>
        <w:keepNext w:val="0"/>
        <w:widowControl/>
        <w:tabs>
          <w:tab w:val="left" w:pos="567"/>
        </w:tabs>
        <w:spacing w:before="57" w:after="57"/>
        <w:ind w:firstLine="0"/>
        <w:rPr>
          <w:rFonts w:ascii="Verdana" w:hAnsi="Verdana"/>
          <w:sz w:val="20"/>
          <w:szCs w:val="20"/>
        </w:rPr>
      </w:pPr>
      <w:r w:rsidRPr="008C6295">
        <w:rPr>
          <w:rFonts w:ascii="Verdana" w:hAnsi="Verdana" w:cs="Verdana"/>
          <w:b/>
          <w:bCs/>
          <w:color w:val="000000"/>
          <w:sz w:val="20"/>
          <w:szCs w:val="20"/>
        </w:rPr>
        <w:t>12.3</w:t>
      </w:r>
      <w:r w:rsidRPr="008C6295">
        <w:rPr>
          <w:rFonts w:ascii="Verdana" w:hAnsi="Verdana" w:cs="Verdana"/>
          <w:color w:val="000000"/>
          <w:sz w:val="20"/>
          <w:szCs w:val="20"/>
        </w:rPr>
        <w:t xml:space="preserve">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3075D972" w14:textId="77777777" w:rsidR="00C37026" w:rsidRPr="008C6295" w:rsidRDefault="00000000">
      <w:pPr>
        <w:pStyle w:val="PADRO"/>
        <w:widowControl/>
        <w:tabs>
          <w:tab w:val="left" w:pos="567"/>
        </w:tabs>
        <w:spacing w:before="57" w:after="57"/>
        <w:ind w:firstLine="0"/>
        <w:rPr>
          <w:rFonts w:ascii="Verdana" w:hAnsi="Verdana"/>
          <w:sz w:val="20"/>
          <w:szCs w:val="20"/>
        </w:rPr>
      </w:pPr>
      <w:r w:rsidRPr="008C6295">
        <w:rPr>
          <w:rFonts w:ascii="Verdana" w:hAnsi="Verdana" w:cs="Verdana"/>
          <w:b/>
          <w:bCs/>
          <w:sz w:val="20"/>
          <w:szCs w:val="20"/>
        </w:rPr>
        <w:t>12.4</w:t>
      </w:r>
      <w:r w:rsidRPr="008C6295">
        <w:rPr>
          <w:rFonts w:ascii="Verdana" w:hAnsi="Verdana" w:cs="Verdana"/>
          <w:sz w:val="20"/>
          <w:szCs w:val="20"/>
        </w:rPr>
        <w:t xml:space="preserve"> Somente haverá a necessidade de comprovação do preenchimento de requisitos mediante apresentação dos documentos originais não-digitais quando houver dúvida em relação à integridade do documento digital.</w:t>
      </w:r>
    </w:p>
    <w:p w14:paraId="3423A72F" w14:textId="77777777" w:rsidR="00C37026" w:rsidRPr="008C6295" w:rsidRDefault="00000000">
      <w:pPr>
        <w:pStyle w:val="PADRO"/>
        <w:widowControl/>
        <w:tabs>
          <w:tab w:val="left" w:pos="567"/>
        </w:tabs>
        <w:spacing w:before="57" w:after="57"/>
        <w:ind w:firstLine="0"/>
        <w:rPr>
          <w:rFonts w:ascii="Verdana" w:hAnsi="Verdana"/>
          <w:sz w:val="20"/>
          <w:szCs w:val="20"/>
        </w:rPr>
      </w:pPr>
      <w:r w:rsidRPr="008C6295">
        <w:rPr>
          <w:rFonts w:ascii="Verdana" w:hAnsi="Verdana" w:cs="Verdana"/>
          <w:b/>
          <w:bCs/>
          <w:sz w:val="20"/>
          <w:szCs w:val="20"/>
        </w:rPr>
        <w:t>12.5</w:t>
      </w:r>
      <w:r w:rsidRPr="008C6295">
        <w:rPr>
          <w:rFonts w:ascii="Verdana" w:hAnsi="Verdana" w:cs="Verdana"/>
          <w:sz w:val="20"/>
          <w:szCs w:val="20"/>
        </w:rPr>
        <w:t xml:space="preserve"> Não serão aceitos documentos de habilitação com indicação de CNPJ/CPF diferentes, salvo aqueles legalmente permitidos.</w:t>
      </w:r>
    </w:p>
    <w:p w14:paraId="56D17576" w14:textId="77777777" w:rsidR="00C37026" w:rsidRPr="008C6295" w:rsidRDefault="00000000">
      <w:pPr>
        <w:pStyle w:val="PADRO"/>
        <w:widowControl/>
        <w:tabs>
          <w:tab w:val="left" w:pos="567"/>
        </w:tabs>
        <w:spacing w:before="57" w:after="57"/>
        <w:ind w:firstLine="0"/>
        <w:rPr>
          <w:rFonts w:ascii="Verdana" w:hAnsi="Verdana"/>
          <w:sz w:val="20"/>
          <w:szCs w:val="20"/>
        </w:rPr>
      </w:pPr>
      <w:r w:rsidRPr="008C6295">
        <w:rPr>
          <w:rFonts w:ascii="Verdana" w:hAnsi="Verdana" w:cs="Verdana"/>
          <w:b/>
          <w:bCs/>
          <w:sz w:val="20"/>
          <w:szCs w:val="20"/>
        </w:rPr>
        <w:t>12.6</w:t>
      </w:r>
      <w:r w:rsidRPr="008C6295">
        <w:rPr>
          <w:rFonts w:ascii="Verdana" w:hAnsi="Verdana" w:cs="Verdana"/>
          <w:sz w:val="20"/>
          <w:szCs w:val="20"/>
        </w:rPr>
        <w:t xml:space="preserve"> Serão aceitos registros de CNPJ de licitante matriz e filial com diferenças de números de documentos pertinentes ao CND e ao CRF/FGTS, quando for comprovada a centralização do recolhimento dessas contribuições.</w:t>
      </w:r>
    </w:p>
    <w:p w14:paraId="3C942355" w14:textId="77777777" w:rsidR="00C37026" w:rsidRPr="008C6295" w:rsidRDefault="00000000">
      <w:pPr>
        <w:pStyle w:val="PADRO"/>
        <w:widowControl/>
        <w:tabs>
          <w:tab w:val="left" w:pos="567"/>
        </w:tabs>
        <w:spacing w:before="57" w:after="57"/>
        <w:ind w:firstLine="0"/>
        <w:rPr>
          <w:rFonts w:ascii="Verdana" w:hAnsi="Verdana"/>
          <w:sz w:val="20"/>
          <w:szCs w:val="20"/>
        </w:rPr>
      </w:pPr>
      <w:r w:rsidRPr="008C6295">
        <w:rPr>
          <w:rFonts w:ascii="Verdana" w:hAnsi="Verdana" w:cs="Verdana"/>
          <w:b/>
          <w:bCs/>
          <w:sz w:val="20"/>
          <w:szCs w:val="20"/>
        </w:rPr>
        <w:t>12.7</w:t>
      </w:r>
      <w:r w:rsidRPr="008C6295">
        <w:rPr>
          <w:rFonts w:ascii="Verdana" w:hAnsi="Verdana" w:cs="Verdana"/>
          <w:sz w:val="20"/>
          <w:szCs w:val="20"/>
        </w:rPr>
        <w:t xml:space="preserve"> Ressalvado o disposto no item 5.3, os licitantes deverão encaminhar, nos termos deste Edital, a documentação relacionada nos itens a seguir, para fins de habilitação:</w:t>
      </w:r>
    </w:p>
    <w:p w14:paraId="1A1C4A33"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b/>
          <w:bCs/>
          <w:color w:val="000000"/>
          <w:sz w:val="20"/>
          <w:szCs w:val="20"/>
        </w:rPr>
        <w:t>12.8 Habilitação jurídica:</w:t>
      </w:r>
    </w:p>
    <w:p w14:paraId="4A574398"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bCs/>
          <w:color w:val="000000"/>
          <w:sz w:val="20"/>
          <w:szCs w:val="20"/>
        </w:rPr>
        <w:t>12.8.1 No caso de empresário individual: inscrição no Registro Público de Empresas Mercantis, a cargo da Junta Comercial da respectiva sede;</w:t>
      </w:r>
    </w:p>
    <w:p w14:paraId="10C8F97C"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bCs/>
          <w:color w:val="000000"/>
          <w:sz w:val="20"/>
          <w:szCs w:val="20"/>
        </w:rPr>
        <w:t xml:space="preserve">12.8.2 Em se tratando de microempreendedor individual – MEI: Certificado da Condição de Microempreendedor Individual – CCMEI, cuja aceitação ficará condicionada à verificação da autenticidade no sítio </w:t>
      </w:r>
      <w:hyperlink r:id="rId13">
        <w:r w:rsidRPr="008C6295">
          <w:rPr>
            <w:rStyle w:val="Hyperlink"/>
            <w:rFonts w:ascii="Verdana" w:hAnsi="Verdana" w:cs="Verdana"/>
            <w:bCs/>
            <w:color w:val="000000"/>
            <w:sz w:val="20"/>
            <w:szCs w:val="20"/>
          </w:rPr>
          <w:t>www.portaldoempreendedor.gov.br</w:t>
        </w:r>
      </w:hyperlink>
      <w:r w:rsidRPr="008C6295">
        <w:rPr>
          <w:rFonts w:ascii="Verdana" w:hAnsi="Verdana" w:cs="Verdana"/>
          <w:bCs/>
          <w:color w:val="000000"/>
          <w:sz w:val="20"/>
          <w:szCs w:val="20"/>
        </w:rPr>
        <w:t>;</w:t>
      </w:r>
    </w:p>
    <w:p w14:paraId="0917C6AB"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bCs/>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02D3F92"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bCs/>
          <w:color w:val="000000"/>
          <w:sz w:val="20"/>
          <w:szCs w:val="20"/>
        </w:rPr>
        <w:t>12.8.4 Inscrição no Registro Público de Empresas Mercantis onde opera, com averbação no Registro onde tem sede a matriz, no caso de ser o participante sucursal, filial ou agência;</w:t>
      </w:r>
    </w:p>
    <w:p w14:paraId="12ECBFC0"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bCs/>
          <w:color w:val="000000"/>
          <w:sz w:val="20"/>
          <w:szCs w:val="20"/>
        </w:rPr>
        <w:lastRenderedPageBreak/>
        <w:t>12.8.5 No caso de sociedade simples: inscrição do ato constitutivo no Registro Civil das Pessoas Jurídicas do local de sua sede, acompanhada de prova da indicação dos seus administradores;</w:t>
      </w:r>
    </w:p>
    <w:p w14:paraId="1F84D808"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bCs/>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466075FC"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bCs/>
          <w:color w:val="000000"/>
          <w:sz w:val="20"/>
          <w:szCs w:val="20"/>
        </w:rPr>
        <w:t>12.8.7 No caso de empresa ou sociedade estrangeira em funcionamento no País: decreto de autorização;</w:t>
      </w:r>
    </w:p>
    <w:p w14:paraId="7D9B1E88"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bCs/>
          <w:color w:val="000000"/>
          <w:sz w:val="20"/>
          <w:szCs w:val="20"/>
        </w:rPr>
        <w:t>12.8.8 Os documentos acima deverão estar acompanhados de todas as alterações ou da consolidação respectiva;</w:t>
      </w:r>
    </w:p>
    <w:p w14:paraId="42EF4D61"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b/>
          <w:bCs/>
          <w:color w:val="000000"/>
          <w:sz w:val="20"/>
          <w:szCs w:val="20"/>
        </w:rPr>
        <w:t xml:space="preserve">12.9 Regularidade fiscal </w:t>
      </w:r>
      <w:r w:rsidRPr="008C6295">
        <w:rPr>
          <w:rFonts w:ascii="Verdana" w:hAnsi="Verdana" w:cs="Verdana"/>
          <w:b/>
          <w:bCs/>
          <w:sz w:val="20"/>
          <w:szCs w:val="20"/>
        </w:rPr>
        <w:t>e trabalhista</w:t>
      </w:r>
      <w:r w:rsidRPr="008C6295">
        <w:rPr>
          <w:rFonts w:ascii="Verdana" w:hAnsi="Verdana" w:cs="Verdana"/>
          <w:b/>
          <w:bCs/>
          <w:color w:val="0000FF"/>
          <w:sz w:val="20"/>
          <w:szCs w:val="20"/>
        </w:rPr>
        <w:t>:</w:t>
      </w:r>
    </w:p>
    <w:p w14:paraId="71785362" w14:textId="77777777" w:rsidR="00C37026" w:rsidRPr="008C6295" w:rsidRDefault="00000000">
      <w:pPr>
        <w:snapToGrid w:val="0"/>
        <w:spacing w:before="57" w:after="57" w:line="276" w:lineRule="auto"/>
        <w:jc w:val="both"/>
        <w:rPr>
          <w:rFonts w:ascii="Verdana" w:hAnsi="Verdana"/>
          <w:sz w:val="20"/>
          <w:szCs w:val="20"/>
        </w:rPr>
      </w:pPr>
      <w:r w:rsidRPr="008C6295">
        <w:rPr>
          <w:rFonts w:ascii="Verdana" w:hAnsi="Verdana" w:cs="Verdana"/>
          <w:sz w:val="20"/>
          <w:szCs w:val="20"/>
          <w:lang w:eastAsia="en-US"/>
        </w:rPr>
        <w:t>12.9.1 Prova de inscrição no Cadastro Nacional de Pessoas Jurídicas ou no Cadastro de Pessoas Físicas, conforme o caso;</w:t>
      </w:r>
    </w:p>
    <w:p w14:paraId="3023CBF1" w14:textId="77777777" w:rsidR="00C37026" w:rsidRPr="008C6295" w:rsidRDefault="00000000">
      <w:pPr>
        <w:snapToGrid w:val="0"/>
        <w:spacing w:before="57" w:after="57" w:line="276" w:lineRule="auto"/>
        <w:jc w:val="both"/>
        <w:rPr>
          <w:rFonts w:ascii="Verdana" w:hAnsi="Verdana"/>
          <w:sz w:val="20"/>
          <w:szCs w:val="20"/>
        </w:rPr>
      </w:pPr>
      <w:r w:rsidRPr="008C6295">
        <w:rPr>
          <w:rFonts w:ascii="Verdana" w:hAnsi="Verdana" w:cs="Verdana"/>
          <w:sz w:val="20"/>
          <w:szCs w:val="20"/>
          <w:lang w:eastAsia="en-US"/>
        </w:rPr>
        <w:t>12.9.2 Certidão de regularidade junto à fazenda pública</w:t>
      </w:r>
      <w:r w:rsidRPr="008C6295">
        <w:rPr>
          <w:rFonts w:ascii="Verdana" w:hAnsi="Verdana" w:cs="Verdana"/>
          <w:b/>
          <w:sz w:val="20"/>
          <w:szCs w:val="20"/>
          <w:lang w:eastAsia="en-US"/>
        </w:rPr>
        <w:t xml:space="preserve"> Municipal, </w:t>
      </w:r>
      <w:r w:rsidRPr="008C6295">
        <w:rPr>
          <w:rFonts w:ascii="Verdana" w:hAnsi="Verdana" w:cs="Verdana"/>
          <w:sz w:val="20"/>
          <w:szCs w:val="20"/>
          <w:lang w:eastAsia="en-US"/>
        </w:rPr>
        <w:t>do domicílio do Licitante</w:t>
      </w:r>
      <w:r w:rsidRPr="008C6295">
        <w:rPr>
          <w:rFonts w:ascii="Verdana" w:hAnsi="Verdana" w:cs="Verdana"/>
          <w:b/>
          <w:sz w:val="20"/>
          <w:szCs w:val="20"/>
          <w:lang w:eastAsia="en-US"/>
        </w:rPr>
        <w:t>;</w:t>
      </w:r>
    </w:p>
    <w:p w14:paraId="6853A168" w14:textId="77777777" w:rsidR="00C37026" w:rsidRPr="008C6295" w:rsidRDefault="00000000">
      <w:pPr>
        <w:snapToGrid w:val="0"/>
        <w:spacing w:before="57" w:after="57" w:line="276" w:lineRule="auto"/>
        <w:jc w:val="both"/>
        <w:rPr>
          <w:rFonts w:ascii="Verdana" w:hAnsi="Verdana"/>
          <w:sz w:val="20"/>
          <w:szCs w:val="20"/>
        </w:rPr>
      </w:pPr>
      <w:r w:rsidRPr="008C6295">
        <w:rPr>
          <w:rFonts w:ascii="Verdana" w:hAnsi="Verdana" w:cs="Verdana"/>
          <w:sz w:val="20"/>
          <w:szCs w:val="20"/>
        </w:rPr>
        <w:t>12.9.3 Certidão de regularidade junto à fazenda pública</w:t>
      </w:r>
      <w:r w:rsidRPr="008C6295">
        <w:rPr>
          <w:rFonts w:ascii="Verdana" w:hAnsi="Verdana" w:cs="Verdana"/>
          <w:b/>
          <w:sz w:val="20"/>
          <w:szCs w:val="20"/>
        </w:rPr>
        <w:t xml:space="preserve"> Estadual, </w:t>
      </w:r>
      <w:r w:rsidRPr="008C6295">
        <w:rPr>
          <w:rFonts w:ascii="Verdana" w:hAnsi="Verdana" w:cs="Verdana"/>
          <w:sz w:val="20"/>
          <w:szCs w:val="20"/>
        </w:rPr>
        <w:t>do domicílio do Licitante</w:t>
      </w:r>
      <w:r w:rsidRPr="008C6295">
        <w:rPr>
          <w:rFonts w:ascii="Verdana" w:hAnsi="Verdana" w:cs="Verdana"/>
          <w:b/>
          <w:sz w:val="20"/>
          <w:szCs w:val="20"/>
        </w:rPr>
        <w:t>;</w:t>
      </w:r>
    </w:p>
    <w:p w14:paraId="6B641035" w14:textId="77777777" w:rsidR="00C37026" w:rsidRPr="008C6295" w:rsidRDefault="00000000">
      <w:pPr>
        <w:snapToGrid w:val="0"/>
        <w:spacing w:before="57" w:after="57" w:line="276" w:lineRule="auto"/>
        <w:jc w:val="both"/>
        <w:rPr>
          <w:rFonts w:ascii="Verdana" w:hAnsi="Verdana"/>
          <w:sz w:val="20"/>
          <w:szCs w:val="20"/>
        </w:rPr>
      </w:pPr>
      <w:r w:rsidRPr="008C6295">
        <w:rPr>
          <w:rFonts w:ascii="Verdana" w:hAnsi="Verdana" w:cs="Verdana"/>
          <w:sz w:val="20"/>
          <w:szCs w:val="20"/>
        </w:rPr>
        <w:t xml:space="preserve">12.9.4 Certidão conjunta de regularidade junto à fazenda pública </w:t>
      </w:r>
      <w:r w:rsidRPr="008C6295">
        <w:rPr>
          <w:rFonts w:ascii="Verdana" w:hAnsi="Verdana" w:cs="Verdana"/>
          <w:b/>
          <w:sz w:val="20"/>
          <w:szCs w:val="20"/>
        </w:rPr>
        <w:t>Federal,</w:t>
      </w:r>
      <w:r w:rsidRPr="008C6295">
        <w:rPr>
          <w:rFonts w:ascii="Verdana" w:hAnsi="Verdana" w:cs="Verdana"/>
          <w:sz w:val="20"/>
          <w:szCs w:val="20"/>
        </w:rPr>
        <w:t xml:space="preserve"> </w:t>
      </w:r>
      <w:r w:rsidRPr="008C6295">
        <w:rPr>
          <w:rFonts w:ascii="Verdana" w:hAnsi="Verdana" w:cs="Verdana"/>
          <w:b/>
          <w:sz w:val="20"/>
          <w:szCs w:val="20"/>
        </w:rPr>
        <w:t xml:space="preserve">(Quitação de tributos e contribuições Federais e Quanto à dívida ativa da União) </w:t>
      </w:r>
      <w:r w:rsidRPr="008C6295">
        <w:rPr>
          <w:rFonts w:ascii="Verdana" w:hAnsi="Verdana" w:cs="Verdana"/>
          <w:sz w:val="20"/>
          <w:szCs w:val="20"/>
        </w:rPr>
        <w:t>e junto ao</w:t>
      </w:r>
      <w:r w:rsidRPr="008C6295">
        <w:rPr>
          <w:rFonts w:ascii="Verdana" w:hAnsi="Verdana" w:cs="Verdana"/>
          <w:b/>
          <w:sz w:val="20"/>
          <w:szCs w:val="20"/>
        </w:rPr>
        <w:t xml:space="preserve"> INSS, conforme Portaria MF nº 358 de 05/09/2014;</w:t>
      </w:r>
    </w:p>
    <w:p w14:paraId="78CEC400" w14:textId="77777777" w:rsidR="00C37026" w:rsidRPr="008C6295" w:rsidRDefault="00000000">
      <w:pPr>
        <w:snapToGrid w:val="0"/>
        <w:spacing w:before="57" w:after="57" w:line="276" w:lineRule="auto"/>
        <w:jc w:val="both"/>
        <w:rPr>
          <w:rFonts w:ascii="Verdana" w:hAnsi="Verdana"/>
          <w:sz w:val="20"/>
          <w:szCs w:val="20"/>
        </w:rPr>
      </w:pPr>
      <w:r w:rsidRPr="008C6295">
        <w:rPr>
          <w:rFonts w:ascii="Verdana" w:hAnsi="Verdana" w:cs="Verdana"/>
          <w:sz w:val="20"/>
          <w:szCs w:val="20"/>
        </w:rPr>
        <w:t>12.9.5 Certidão de regularidade junto ao</w:t>
      </w:r>
      <w:r w:rsidRPr="008C6295">
        <w:rPr>
          <w:rFonts w:ascii="Verdana" w:hAnsi="Verdana" w:cs="Verdana"/>
          <w:b/>
          <w:sz w:val="20"/>
          <w:szCs w:val="20"/>
        </w:rPr>
        <w:t xml:space="preserve"> FGTS;</w:t>
      </w:r>
    </w:p>
    <w:p w14:paraId="2F4232DB" w14:textId="77777777" w:rsidR="00C37026" w:rsidRPr="008C6295" w:rsidRDefault="00000000">
      <w:pPr>
        <w:snapToGrid w:val="0"/>
        <w:spacing w:before="57" w:after="57" w:line="276" w:lineRule="auto"/>
        <w:jc w:val="both"/>
        <w:rPr>
          <w:rFonts w:ascii="Verdana" w:hAnsi="Verdana"/>
          <w:sz w:val="20"/>
          <w:szCs w:val="20"/>
        </w:rPr>
      </w:pPr>
      <w:r w:rsidRPr="008C6295">
        <w:rPr>
          <w:rFonts w:ascii="Verdana" w:hAnsi="Verdana" w:cs="Verdana"/>
          <w:sz w:val="20"/>
          <w:szCs w:val="20"/>
          <w:lang w:eastAsia="en-US"/>
        </w:rPr>
        <w:t>12.9.6 Certidão Negativa De Débitos Trabalhistas (CNDT) de acordo com a Lei 12440 de 7 de julho de 2011.</w:t>
      </w:r>
    </w:p>
    <w:p w14:paraId="19A5C2F8" w14:textId="77777777" w:rsidR="00C37026" w:rsidRPr="008C6295" w:rsidRDefault="00000000">
      <w:pPr>
        <w:snapToGrid w:val="0"/>
        <w:spacing w:before="57" w:after="57" w:line="276" w:lineRule="auto"/>
        <w:jc w:val="both"/>
        <w:rPr>
          <w:rFonts w:ascii="Verdana" w:hAnsi="Verdana"/>
          <w:sz w:val="20"/>
          <w:szCs w:val="20"/>
        </w:rPr>
      </w:pPr>
      <w:r w:rsidRPr="008C6295">
        <w:rPr>
          <w:rFonts w:ascii="Verdana" w:hAnsi="Verdana" w:cs="Verdana"/>
          <w:color w:val="000000"/>
          <w:sz w:val="20"/>
          <w:szCs w:val="20"/>
          <w:lang w:eastAsia="en-US" w:bidi="pt-BR"/>
        </w:rPr>
        <w:t xml:space="preserve">12.9.7 Caso o vencedor do menor preço seja qualificado como microempresa ou empresa de pequeno porte </w:t>
      </w:r>
      <w:r w:rsidRPr="008C6295">
        <w:rPr>
          <w:rFonts w:ascii="Verdana" w:hAnsi="Verdana" w:cs="Verdana"/>
          <w:color w:val="000000"/>
          <w:sz w:val="20"/>
          <w:szCs w:val="20"/>
          <w:lang w:eastAsia="en-US"/>
        </w:rPr>
        <w:t>deverá apresentar toda a documentação exigida para efeito de comprovação de regularidade fiscal, mesmo que esta apresente alguma restrição, sob pena de inabilitação.</w:t>
      </w:r>
    </w:p>
    <w:p w14:paraId="07355B8B" w14:textId="77777777" w:rsidR="00C37026" w:rsidRPr="008C6295" w:rsidRDefault="00000000">
      <w:pPr>
        <w:pStyle w:val="PargrafodaLista1"/>
        <w:spacing w:before="57" w:after="57" w:line="276" w:lineRule="auto"/>
        <w:ind w:left="0"/>
        <w:contextualSpacing w:val="0"/>
        <w:jc w:val="both"/>
        <w:rPr>
          <w:rFonts w:ascii="Verdana" w:hAnsi="Verdana"/>
          <w:sz w:val="20"/>
          <w:szCs w:val="20"/>
        </w:rPr>
      </w:pPr>
      <w:r w:rsidRPr="008C6295">
        <w:rPr>
          <w:rFonts w:ascii="Verdana" w:hAnsi="Verdana" w:cs="Verdana"/>
          <w:b/>
          <w:color w:val="000000"/>
          <w:sz w:val="20"/>
          <w:szCs w:val="20"/>
        </w:rPr>
        <w:t>12.10 Qualificação Econômico-Financeira</w:t>
      </w:r>
      <w:r w:rsidRPr="008C6295">
        <w:rPr>
          <w:rFonts w:ascii="Verdana" w:hAnsi="Verdana" w:cs="Verdana"/>
          <w:color w:val="000000"/>
          <w:sz w:val="20"/>
          <w:szCs w:val="20"/>
        </w:rPr>
        <w:t>.</w:t>
      </w:r>
    </w:p>
    <w:p w14:paraId="2505A6DC" w14:textId="77777777" w:rsidR="00C37026" w:rsidRPr="008C6295" w:rsidRDefault="00000000">
      <w:pPr>
        <w:tabs>
          <w:tab w:val="left" w:pos="850"/>
        </w:tabs>
        <w:snapToGrid w:val="0"/>
        <w:spacing w:before="57" w:after="57" w:line="276" w:lineRule="auto"/>
        <w:jc w:val="both"/>
        <w:rPr>
          <w:rFonts w:ascii="Verdana" w:hAnsi="Verdana"/>
          <w:sz w:val="20"/>
          <w:szCs w:val="20"/>
        </w:rPr>
      </w:pPr>
      <w:r w:rsidRPr="008C6295">
        <w:rPr>
          <w:rFonts w:ascii="Verdana" w:hAnsi="Verdana" w:cs="Verdana"/>
          <w:color w:val="000000"/>
          <w:sz w:val="20"/>
          <w:szCs w:val="20"/>
        </w:rPr>
        <w:t>12.10.1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64DF04B6" w14:textId="77777777" w:rsidR="00C37026" w:rsidRPr="008C6295" w:rsidRDefault="00C37026">
      <w:pPr>
        <w:jc w:val="both"/>
        <w:rPr>
          <w:rFonts w:ascii="Verdana" w:hAnsi="Verdana" w:cs="Verdana"/>
          <w:sz w:val="20"/>
          <w:szCs w:val="20"/>
        </w:rPr>
      </w:pPr>
    </w:p>
    <w:p w14:paraId="5AC49C32" w14:textId="77777777" w:rsidR="00C37026" w:rsidRPr="008C6295" w:rsidRDefault="00000000">
      <w:pPr>
        <w:jc w:val="center"/>
        <w:rPr>
          <w:rFonts w:ascii="Verdana" w:hAnsi="Verdana"/>
          <w:sz w:val="20"/>
          <w:szCs w:val="20"/>
        </w:rPr>
      </w:pPr>
      <w:r w:rsidRPr="008C6295">
        <w:rPr>
          <w:rFonts w:ascii="Verdana" w:hAnsi="Verdana" w:cs="Verdana"/>
          <w:sz w:val="20"/>
          <w:szCs w:val="20"/>
        </w:rPr>
        <w:t>São Gabriel da Palha – ES, 26 de fevereiro de 2025.</w:t>
      </w:r>
    </w:p>
    <w:p w14:paraId="43A92173" w14:textId="77777777" w:rsidR="00C37026" w:rsidRPr="008C6295" w:rsidRDefault="00C37026">
      <w:pPr>
        <w:jc w:val="center"/>
        <w:rPr>
          <w:rFonts w:ascii="Verdana" w:hAnsi="Verdana" w:cs="Verdana"/>
          <w:sz w:val="20"/>
          <w:szCs w:val="20"/>
        </w:rPr>
      </w:pPr>
    </w:p>
    <w:p w14:paraId="4A751936" w14:textId="77777777" w:rsidR="00C37026" w:rsidRPr="008C6295" w:rsidRDefault="00C37026">
      <w:pPr>
        <w:jc w:val="center"/>
        <w:rPr>
          <w:rFonts w:ascii="Verdana" w:hAnsi="Verdana" w:cs="Verdana"/>
          <w:sz w:val="20"/>
          <w:szCs w:val="20"/>
        </w:rPr>
      </w:pPr>
    </w:p>
    <w:p w14:paraId="0954FDB1" w14:textId="77777777" w:rsidR="00C37026" w:rsidRPr="008C6295" w:rsidRDefault="00C37026">
      <w:pPr>
        <w:jc w:val="center"/>
        <w:rPr>
          <w:rFonts w:ascii="Verdana" w:hAnsi="Verdana" w:cs="Verdana"/>
          <w:sz w:val="20"/>
          <w:szCs w:val="20"/>
        </w:rPr>
      </w:pPr>
    </w:p>
    <w:p w14:paraId="1C95374F" w14:textId="77777777" w:rsidR="00C37026" w:rsidRPr="008C6295" w:rsidRDefault="00C37026">
      <w:pPr>
        <w:rPr>
          <w:rFonts w:ascii="Verdana" w:hAnsi="Verdana" w:cs="Verdana"/>
          <w:sz w:val="20"/>
          <w:szCs w:val="20"/>
        </w:rPr>
      </w:pPr>
    </w:p>
    <w:p w14:paraId="23779A88" w14:textId="77777777" w:rsidR="00C37026" w:rsidRPr="008C6295" w:rsidRDefault="00000000">
      <w:pPr>
        <w:rPr>
          <w:rFonts w:ascii="Verdana" w:hAnsi="Verdana"/>
          <w:sz w:val="20"/>
          <w:szCs w:val="20"/>
        </w:rPr>
      </w:pPr>
      <w:r w:rsidRPr="008C6295">
        <w:rPr>
          <w:rFonts w:ascii="Verdana" w:hAnsi="Verdana" w:cs="Verdana"/>
          <w:sz w:val="20"/>
          <w:szCs w:val="20"/>
        </w:rPr>
        <w:t>ELABORADO POR: KARINA ARRIVABENE</w:t>
      </w:r>
    </w:p>
    <w:p w14:paraId="3E701C29" w14:textId="77777777" w:rsidR="00C37026" w:rsidRPr="008C6295" w:rsidRDefault="00000000">
      <w:pPr>
        <w:rPr>
          <w:rFonts w:ascii="Verdana" w:hAnsi="Verdana"/>
          <w:sz w:val="20"/>
          <w:szCs w:val="20"/>
        </w:rPr>
      </w:pPr>
      <w:r w:rsidRPr="008C6295">
        <w:rPr>
          <w:rFonts w:ascii="Verdana" w:hAnsi="Verdana" w:cs="Verdana"/>
          <w:sz w:val="20"/>
          <w:szCs w:val="20"/>
        </w:rPr>
        <w:t>MATRÍCULA: 003463</w:t>
      </w:r>
    </w:p>
    <w:p w14:paraId="6DF5390B" w14:textId="77777777" w:rsidR="00C37026" w:rsidRPr="008C6295" w:rsidRDefault="00C37026">
      <w:pPr>
        <w:jc w:val="center"/>
        <w:rPr>
          <w:rFonts w:ascii="Verdana" w:hAnsi="Verdana" w:cs="Verdana"/>
          <w:b/>
          <w:sz w:val="20"/>
          <w:szCs w:val="20"/>
        </w:rPr>
      </w:pPr>
    </w:p>
    <w:p w14:paraId="739A4744" w14:textId="77777777" w:rsidR="00C37026" w:rsidRPr="008C6295" w:rsidRDefault="00C37026">
      <w:pPr>
        <w:rPr>
          <w:rFonts w:ascii="Verdana" w:hAnsi="Verdana" w:cs="Verdana"/>
          <w:b/>
          <w:sz w:val="20"/>
          <w:szCs w:val="20"/>
        </w:rPr>
      </w:pPr>
    </w:p>
    <w:p w14:paraId="00ACE7AE" w14:textId="77777777" w:rsidR="00C37026" w:rsidRPr="008C6295" w:rsidRDefault="00C37026">
      <w:pPr>
        <w:rPr>
          <w:rFonts w:ascii="Verdana" w:hAnsi="Verdana" w:cs="Verdana"/>
          <w:b/>
          <w:sz w:val="20"/>
          <w:szCs w:val="20"/>
        </w:rPr>
      </w:pPr>
    </w:p>
    <w:p w14:paraId="0440A7F3" w14:textId="77777777" w:rsidR="00C37026" w:rsidRPr="008C6295" w:rsidRDefault="00000000">
      <w:pPr>
        <w:rPr>
          <w:rFonts w:ascii="Verdana" w:hAnsi="Verdana"/>
          <w:sz w:val="20"/>
          <w:szCs w:val="20"/>
        </w:rPr>
      </w:pPr>
      <w:r w:rsidRPr="008C6295">
        <w:rPr>
          <w:rFonts w:ascii="Verdana" w:hAnsi="Verdana" w:cs="Verdana"/>
          <w:b/>
          <w:sz w:val="20"/>
          <w:szCs w:val="20"/>
        </w:rPr>
        <w:t>APROVADO POR: MARCELLA FERREIRA ROSSONI ROCHA</w:t>
      </w:r>
    </w:p>
    <w:p w14:paraId="3F77CF6C" w14:textId="77777777" w:rsidR="00C37026" w:rsidRPr="008C6295" w:rsidRDefault="00000000">
      <w:pPr>
        <w:rPr>
          <w:rFonts w:ascii="Verdana" w:hAnsi="Verdana"/>
          <w:sz w:val="20"/>
          <w:szCs w:val="20"/>
        </w:rPr>
      </w:pPr>
      <w:r w:rsidRPr="008C6295">
        <w:rPr>
          <w:rFonts w:ascii="Verdana" w:hAnsi="Verdana" w:cs="Verdana"/>
          <w:b/>
          <w:sz w:val="20"/>
          <w:szCs w:val="20"/>
        </w:rPr>
        <w:t>SECRETÁRIA MUNICIPAL DE SAÚDE – INTERINA</w:t>
      </w:r>
    </w:p>
    <w:p w14:paraId="725D45C5" w14:textId="77777777" w:rsidR="00C37026" w:rsidRPr="008C6295" w:rsidRDefault="00C37026">
      <w:pPr>
        <w:rPr>
          <w:rFonts w:ascii="Verdana" w:hAnsi="Verdana" w:cs="Verdana"/>
          <w:b/>
          <w:sz w:val="20"/>
          <w:szCs w:val="20"/>
        </w:rPr>
      </w:pPr>
    </w:p>
    <w:p w14:paraId="7F4A87DB" w14:textId="77777777" w:rsidR="00C37026" w:rsidRDefault="00C37026">
      <w:pPr>
        <w:jc w:val="center"/>
        <w:rPr>
          <w:rFonts w:ascii="Verdana" w:hAnsi="Verdana"/>
        </w:rPr>
      </w:pPr>
    </w:p>
    <w:sectPr w:rsidR="00C37026">
      <w:headerReference w:type="even" r:id="rId14"/>
      <w:headerReference w:type="default" r:id="rId15"/>
      <w:footerReference w:type="even" r:id="rId16"/>
      <w:footerReference w:type="default" r:id="rId17"/>
      <w:headerReference w:type="first" r:id="rId18"/>
      <w:footerReference w:type="first" r:id="rId19"/>
      <w:pgSz w:w="11906" w:h="16727"/>
      <w:pgMar w:top="766" w:right="1046" w:bottom="767" w:left="1320" w:header="709" w:footer="28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02D06" w14:textId="77777777" w:rsidR="00B00489" w:rsidRDefault="00B00489">
      <w:r>
        <w:separator/>
      </w:r>
    </w:p>
  </w:endnote>
  <w:endnote w:type="continuationSeparator" w:id="0">
    <w:p w14:paraId="0D29BA35" w14:textId="77777777" w:rsidR="00B00489" w:rsidRDefault="00B00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5010000000000000000"/>
    <w:charset w:val="01"/>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Ecofont_Spranq_eco_Sans">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CBE80" w14:textId="77777777" w:rsidR="00C37026" w:rsidRDefault="00C3702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6EC1B" w14:textId="0C1CC08D" w:rsidR="00C37026" w:rsidRDefault="008C6295">
    <w:pPr>
      <w:ind w:right="360"/>
      <w:jc w:val="center"/>
      <w:rPr>
        <w:rFonts w:ascii="Courier New" w:hAnsi="Courier New" w:cs="Courier New"/>
        <w:sz w:val="16"/>
        <w:szCs w:val="16"/>
      </w:rPr>
    </w:pPr>
    <w:r>
      <w:rPr>
        <w:noProof/>
      </w:rPr>
      <w:pict w14:anchorId="099AA0F0">
        <v:rect id="Text Box 3" o:spid="_x0000_s1028" style="position:absolute;left:0;text-align:left;margin-left:530.95pt;margin-top:.05pt;width:11.9pt;height:13.65pt;z-index:-251661312;visibility:visible;mso-wrap-style:square;mso-wrap-distance-left:0;mso-wrap-distance-top:.05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" o:allowincell="f" filled="f" stroked="f" strokeweight="0">
          <v:textbox inset=".25mm,.25mm,.25mm,.25mm">
            <w:txbxContent>
              <w:p w14:paraId="10D1D7C2" w14:textId="77777777" w:rsidR="00C37026" w:rsidRDefault="00000000">
                <w:pPr>
                  <w:pStyle w:val="Contedodoquadro"/>
                </w:pPr>
                <w:r>
                  <w:rPr>
                    <w:rFonts w:ascii="Verdana" w:hAnsi="Verdana" w:cs="Verdana"/>
                    <w:color w:val="000000"/>
                    <w:sz w:val="18"/>
                    <w:szCs w:val="18"/>
                  </w:rPr>
                  <w:fldChar w:fldCharType="begin"/>
                </w:r>
                <w:r>
                  <w:rPr>
                    <w:rFonts w:ascii="Verdana" w:hAnsi="Verdana" w:cs="Verdana"/>
                    <w:color w:val="000000"/>
                    <w:sz w:val="18"/>
                    <w:szCs w:val="18"/>
                  </w:rPr>
                  <w:instrText xml:space="preserve"> PAGE </w:instrText>
                </w:r>
                <w:r>
                  <w:rPr>
                    <w:rFonts w:ascii="Verdana" w:hAnsi="Verdana" w:cs="Verdana"/>
                    <w:color w:val="000000"/>
                    <w:sz w:val="18"/>
                    <w:szCs w:val="18"/>
                  </w:rPr>
                  <w:fldChar w:fldCharType="separate"/>
                </w:r>
                <w:r>
                  <w:rPr>
                    <w:rFonts w:ascii="Verdana" w:hAnsi="Verdana" w:cs="Verdana"/>
                    <w:color w:val="000000"/>
                    <w:sz w:val="18"/>
                    <w:szCs w:val="18"/>
                  </w:rPr>
                  <w:t>9</w:t>
                </w:r>
                <w:r>
                  <w:rPr>
                    <w:rFonts w:ascii="Verdana" w:hAnsi="Verdana" w:cs="Verdana"/>
                    <w:color w:val="000000"/>
                    <w:sz w:val="18"/>
                    <w:szCs w:val="18"/>
                  </w:rPr>
                  <w:fldChar w:fldCharType="end"/>
                </w:r>
              </w:p>
            </w:txbxContent>
          </v:textbox>
          <w10:wrap anchorx="page"/>
        </v:rect>
      </w:pict>
    </w:r>
    <w:r>
      <w:rPr>
        <w:noProof/>
      </w:rPr>
      <w:pict w14:anchorId="681FF9E0">
        <v:rect id="Text Box 1" o:spid="_x0000_s1027" style="position:absolute;left:0;text-align:left;margin-left:530.95pt;margin-top:.05pt;width:12.6pt;height:14.35pt;z-index:-251659264;visibility:visible;mso-wrap-style:square;mso-wrap-distance-left:9pt;mso-wrap-distance-top:0;mso-wrap-distance-right:9.2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" o:allowincell="f" filled="f" stroked="f" strokeweight="0">
          <w10:wrap type="square" side="largest" anchorx="page"/>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1ECD6" w14:textId="31209E51" w:rsidR="00C37026" w:rsidRDefault="008C6295">
    <w:pPr>
      <w:ind w:right="360"/>
      <w:jc w:val="center"/>
      <w:rPr>
        <w:rFonts w:ascii="Courier New" w:hAnsi="Courier New" w:cs="Courier New"/>
        <w:sz w:val="16"/>
        <w:szCs w:val="16"/>
      </w:rPr>
    </w:pPr>
    <w:r>
      <w:rPr>
        <w:noProof/>
      </w:rPr>
      <w:pict w14:anchorId="18E1FFD7">
        <v:rect id="_x0000_s1026" style="position:absolute;left:0;text-align:left;margin-left:530.95pt;margin-top:.05pt;width:11.9pt;height:13.65pt;z-index:-251660288;visibility:visible;mso-wrap-style:square;mso-wrap-distance-left:0;mso-wrap-distance-top:.05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" o:allowincell="f" filled="f" stroked="f" strokeweight="0">
          <v:textbox inset=".25mm,.25mm,.25mm,.25mm">
            <w:txbxContent>
              <w:p w14:paraId="36BC9AF1" w14:textId="77777777" w:rsidR="00C37026" w:rsidRDefault="00000000">
                <w:pPr>
                  <w:pStyle w:val="Contedodoquadro"/>
                </w:pPr>
                <w:r>
                  <w:rPr>
                    <w:rFonts w:ascii="Verdana" w:hAnsi="Verdana" w:cs="Verdana"/>
                    <w:color w:val="000000"/>
                    <w:sz w:val="18"/>
                    <w:szCs w:val="18"/>
                  </w:rPr>
                  <w:fldChar w:fldCharType="begin"/>
                </w:r>
                <w:r>
                  <w:rPr>
                    <w:rFonts w:ascii="Verdana" w:hAnsi="Verdana" w:cs="Verdana"/>
                    <w:color w:val="000000"/>
                    <w:sz w:val="18"/>
                    <w:szCs w:val="18"/>
                  </w:rPr>
                  <w:instrText xml:space="preserve"> PAGE </w:instrText>
                </w:r>
                <w:r>
                  <w:rPr>
                    <w:rFonts w:ascii="Verdana" w:hAnsi="Verdana" w:cs="Verdana"/>
                    <w:color w:val="000000"/>
                    <w:sz w:val="18"/>
                    <w:szCs w:val="18"/>
                  </w:rPr>
                  <w:fldChar w:fldCharType="separate"/>
                </w:r>
                <w:r>
                  <w:rPr>
                    <w:rFonts w:ascii="Verdana" w:hAnsi="Verdana" w:cs="Verdana"/>
                    <w:color w:val="000000"/>
                    <w:sz w:val="18"/>
                    <w:szCs w:val="18"/>
                  </w:rPr>
                  <w:t>9</w:t>
                </w:r>
                <w:r>
                  <w:rPr>
                    <w:rFonts w:ascii="Verdana" w:hAnsi="Verdana" w:cs="Verdana"/>
                    <w:color w:val="000000"/>
                    <w:sz w:val="18"/>
                    <w:szCs w:val="18"/>
                  </w:rPr>
                  <w:fldChar w:fldCharType="end"/>
                </w:r>
              </w:p>
            </w:txbxContent>
          </v:textbox>
          <w10:wrap anchorx="page"/>
        </v:rect>
      </w:pict>
    </w:r>
    <w:r>
      <w:rPr>
        <w:noProof/>
      </w:rPr>
      <w:pict w14:anchorId="5E63AA73">
        <v:rect id="_x0000_s1025" style="position:absolute;left:0;text-align:left;margin-left:530.95pt;margin-top:.05pt;width:12.6pt;height:14.35pt;z-index:-251658240;visibility:visible;mso-wrap-style:square;mso-wrap-distance-left:9pt;mso-wrap-distance-top:0;mso-wrap-distance-right:9.2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" o:allowincell="f" filled="f" stroked="f" strokeweight="0">
          <w10:wrap type="square" side="largest" anchorx="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4A14A" w14:textId="77777777" w:rsidR="00B00489" w:rsidRDefault="00B00489">
      <w:r>
        <w:separator/>
      </w:r>
    </w:p>
  </w:footnote>
  <w:footnote w:type="continuationSeparator" w:id="0">
    <w:p w14:paraId="7C85DF6C" w14:textId="77777777" w:rsidR="00B00489" w:rsidRDefault="00B00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62B00" w14:textId="77777777" w:rsidR="00C37026" w:rsidRDefault="00C3702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1D03" w14:textId="77777777" w:rsidR="00C37026" w:rsidRDefault="00000000">
    <w:pPr>
      <w:pStyle w:val="Ttulo3"/>
      <w:widowControl w:val="0"/>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pPr>
    <w:r>
      <w:rPr>
        <w:noProof/>
      </w:rPr>
      <w:drawing>
        <wp:anchor distT="0" distB="0" distL="114300" distR="114300" simplePos="0" relativeHeight="251659264" behindDoc="1" locked="0" layoutInCell="0" allowOverlap="1" wp14:anchorId="569A3C6E" wp14:editId="760D338E">
          <wp:simplePos x="0" y="0"/>
          <wp:positionH relativeFrom="column">
            <wp:posOffset>255905</wp:posOffset>
          </wp:positionH>
          <wp:positionV relativeFrom="paragraph">
            <wp:posOffset>-88265</wp:posOffset>
          </wp:positionV>
          <wp:extent cx="638175" cy="533400"/>
          <wp:effectExtent l="0" t="0" r="0" b="0"/>
          <wp:wrapSquare wrapText="bothSides"/>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1"/>
                  <a:srcRect l="-526" t="-586" r="-526" b="-586"/>
                  <a:stretch>
                    <a:fillRect/>
                  </a:stretch>
                </pic:blipFill>
                <pic:spPr bwMode="auto">
                  <a:xfrm>
                    <a:off x="0" y="0"/>
                    <a:ext cx="638175" cy="533400"/>
                  </a:xfrm>
                  <a:prstGeom prst="rect">
                    <a:avLst/>
                  </a:prstGeom>
                </pic:spPr>
              </pic:pic>
            </a:graphicData>
          </a:graphic>
        </wp:anchor>
      </w:drawing>
    </w:r>
    <w:r>
      <w:rPr>
        <w:bCs w:val="0"/>
        <w:sz w:val="22"/>
        <w:szCs w:val="28"/>
        <w:lang w:eastAsia="en-US"/>
      </w:rPr>
      <w:t>PREFEITURA MUNICIPAL DE SÃO GABRIEL DA PALHA</w:t>
    </w:r>
  </w:p>
  <w:p w14:paraId="6225B6C2" w14:textId="77777777" w:rsidR="00C37026" w:rsidRDefault="00000000">
    <w:pPr>
      <w:pStyle w:val="Ttulo3"/>
      <w:widowControl w:val="0"/>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pPr>
    <w:r>
      <w:rPr>
        <w:bCs w:val="0"/>
        <w:sz w:val="22"/>
        <w:szCs w:val="28"/>
        <w:lang w:eastAsia="en-US"/>
      </w:rPr>
      <w:t>Estado do Espírito Santo</w:t>
    </w:r>
  </w:p>
  <w:p w14:paraId="5BE112EE" w14:textId="77777777" w:rsidR="00C37026" w:rsidRDefault="00000000">
    <w:pPr>
      <w:pStyle w:val="Ttulo3"/>
      <w:widowControl w:val="0"/>
      <w:pBdr>
        <w:bottom w:val="single" w:sz="12" w:space="1" w:color="000000"/>
      </w:pBd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pPr>
    <w:r>
      <w:rPr>
        <w:bCs w:val="0"/>
        <w:sz w:val="20"/>
        <w:szCs w:val="20"/>
        <w:lang w:eastAsia="en-US"/>
      </w:rPr>
      <w:t>Secretaria Municipal de Saúde</w:t>
    </w:r>
  </w:p>
  <w:p w14:paraId="64A02839" w14:textId="77777777" w:rsidR="00C37026" w:rsidRDefault="00C37026">
    <w:pPr>
      <w:pStyle w:val="Rodap"/>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C0369" w14:textId="77777777" w:rsidR="00C37026" w:rsidRDefault="00000000">
    <w:pPr>
      <w:pStyle w:val="Ttulo3"/>
      <w:widowControl w:val="0"/>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pPr>
    <w:r>
      <w:rPr>
        <w:noProof/>
      </w:rPr>
      <w:drawing>
        <wp:anchor distT="0" distB="0" distL="114300" distR="114300" simplePos="0" relativeHeight="251660288" behindDoc="1" locked="0" layoutInCell="0" allowOverlap="1" wp14:anchorId="4AEB76DC" wp14:editId="463BB12F">
          <wp:simplePos x="0" y="0"/>
          <wp:positionH relativeFrom="column">
            <wp:posOffset>255905</wp:posOffset>
          </wp:positionH>
          <wp:positionV relativeFrom="paragraph">
            <wp:posOffset>-88265</wp:posOffset>
          </wp:positionV>
          <wp:extent cx="638175" cy="533400"/>
          <wp:effectExtent l="0" t="0" r="0" b="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srcRect l="-526" t="-586" r="-526" b="-586"/>
                  <a:stretch>
                    <a:fillRect/>
                  </a:stretch>
                </pic:blipFill>
                <pic:spPr bwMode="auto">
                  <a:xfrm>
                    <a:off x="0" y="0"/>
                    <a:ext cx="638175" cy="533400"/>
                  </a:xfrm>
                  <a:prstGeom prst="rect">
                    <a:avLst/>
                  </a:prstGeom>
                </pic:spPr>
              </pic:pic>
            </a:graphicData>
          </a:graphic>
        </wp:anchor>
      </w:drawing>
    </w:r>
    <w:r>
      <w:rPr>
        <w:bCs w:val="0"/>
        <w:sz w:val="22"/>
        <w:szCs w:val="28"/>
        <w:lang w:eastAsia="en-US"/>
      </w:rPr>
      <w:t>PREFEITURA MUNICIPAL DE SÃO GABRIEL DA PALHA</w:t>
    </w:r>
  </w:p>
  <w:p w14:paraId="74CBAB7B" w14:textId="77777777" w:rsidR="00C37026" w:rsidRDefault="00000000">
    <w:pPr>
      <w:pStyle w:val="Ttulo3"/>
      <w:widowControl w:val="0"/>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pPr>
    <w:r>
      <w:rPr>
        <w:bCs w:val="0"/>
        <w:sz w:val="22"/>
        <w:szCs w:val="28"/>
        <w:lang w:eastAsia="en-US"/>
      </w:rPr>
      <w:t>Estado do Espírito Santo</w:t>
    </w:r>
  </w:p>
  <w:p w14:paraId="447E93CE" w14:textId="77777777" w:rsidR="00C37026" w:rsidRDefault="00000000">
    <w:pPr>
      <w:pStyle w:val="Ttulo3"/>
      <w:widowControl w:val="0"/>
      <w:pBdr>
        <w:bottom w:val="single" w:sz="12" w:space="1" w:color="000000"/>
      </w:pBd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pPr>
    <w:r>
      <w:rPr>
        <w:bCs w:val="0"/>
        <w:sz w:val="20"/>
        <w:szCs w:val="20"/>
        <w:lang w:eastAsia="en-US"/>
      </w:rPr>
      <w:t>Secretaria Municipal de Saúde</w:t>
    </w:r>
  </w:p>
  <w:p w14:paraId="46F92512" w14:textId="77777777" w:rsidR="00C37026" w:rsidRDefault="00C37026">
    <w:pPr>
      <w:pStyle w:val="Rodap"/>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71300E"/>
    <w:multiLevelType w:val="multilevel"/>
    <w:tmpl w:val="830AA1CA"/>
    <w:lvl w:ilvl="0">
      <w:start w:val="1"/>
      <w:numFmt w:val="decimal"/>
      <w:lvlText w:val="%1."/>
      <w:lvlJc w:val="left"/>
      <w:pPr>
        <w:tabs>
          <w:tab w:val="num" w:pos="720"/>
        </w:tabs>
        <w:ind w:left="720" w:hanging="360"/>
      </w:pPr>
      <w:rPr>
        <w:rFonts w:ascii="Verdana" w:hAnsi="Verdana" w:cs="Verdana"/>
        <w:b/>
        <w:sz w:val="1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4D519B2"/>
    <w:multiLevelType w:val="multilevel"/>
    <w:tmpl w:val="D5C0AD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8315FDE"/>
    <w:multiLevelType w:val="multilevel"/>
    <w:tmpl w:val="1500FAF2"/>
    <w:lvl w:ilvl="0">
      <w:start w:val="1"/>
      <w:numFmt w:val="none"/>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2FD5114"/>
    <w:multiLevelType w:val="multilevel"/>
    <w:tmpl w:val="6AC69586"/>
    <w:lvl w:ilvl="0">
      <w:start w:val="1"/>
      <w:numFmt w:val="decimal"/>
      <w:pStyle w:val="Nivel2"/>
      <w:lvlText w:val="%1."/>
      <w:lvlJc w:val="left"/>
      <w:pPr>
        <w:tabs>
          <w:tab w:val="num" w:pos="0"/>
        </w:tabs>
        <w:ind w:left="360" w:hanging="360"/>
      </w:pPr>
    </w:lvl>
    <w:lvl w:ilvl="1">
      <w:start w:val="1"/>
      <w:numFmt w:val="decimal"/>
      <w:lvlText w:val="%1.%2."/>
      <w:lvlJc w:val="left"/>
      <w:pPr>
        <w:tabs>
          <w:tab w:val="num" w:pos="0"/>
        </w:tabs>
        <w:ind w:left="999" w:hanging="432"/>
      </w:pPr>
    </w:lvl>
    <w:lvl w:ilvl="2">
      <w:start w:val="1"/>
      <w:numFmt w:val="decimal"/>
      <w:lvlText w:val="%1.%2.%3."/>
      <w:lvlJc w:val="left"/>
      <w:pPr>
        <w:tabs>
          <w:tab w:val="num" w:pos="0"/>
        </w:tabs>
        <w:ind w:left="1781"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6B1849C0"/>
    <w:multiLevelType w:val="multilevel"/>
    <w:tmpl w:val="26B40B46"/>
    <w:lvl w:ilvl="0">
      <w:start w:val="1"/>
      <w:numFmt w:val="lowerLetter"/>
      <w:lvlText w:val="%1)"/>
      <w:lvlJc w:val="left"/>
      <w:pPr>
        <w:tabs>
          <w:tab w:val="num" w:pos="360"/>
        </w:tabs>
        <w:ind w:left="360" w:hanging="360"/>
      </w:pPr>
      <w:rPr>
        <w:b/>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71094085"/>
    <w:multiLevelType w:val="multilevel"/>
    <w:tmpl w:val="CE4004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930431754">
    <w:abstractNumId w:val="2"/>
  </w:num>
  <w:num w:numId="2" w16cid:durableId="1607956402">
    <w:abstractNumId w:val="0"/>
  </w:num>
  <w:num w:numId="3" w16cid:durableId="1580822755">
    <w:abstractNumId w:val="4"/>
  </w:num>
  <w:num w:numId="4" w16cid:durableId="1007946008">
    <w:abstractNumId w:val="3"/>
  </w:num>
  <w:num w:numId="5" w16cid:durableId="449863558">
    <w:abstractNumId w:val="5"/>
  </w:num>
  <w:num w:numId="6" w16cid:durableId="14755613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37026"/>
    <w:rsid w:val="008C6295"/>
    <w:rsid w:val="00B00489"/>
    <w:rsid w:val="00C3702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52C6F"/>
  <w15:docId w15:val="{5F663AF0-C985-46DE-900C-7D76A0B89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tulo1">
    <w:name w:val="heading 1"/>
    <w:basedOn w:val="Normal"/>
    <w:next w:val="Normal"/>
    <w:qFormat/>
    <w:pPr>
      <w:keepNext/>
      <w:keepLines/>
      <w:spacing w:before="480"/>
      <w:outlineLvl w:val="0"/>
    </w:pPr>
    <w:rPr>
      <w:rFonts w:ascii="Calibri" w:hAnsi="Calibri"/>
      <w:b/>
      <w:bCs/>
      <w:color w:val="365F91"/>
      <w:sz w:val="28"/>
      <w:szCs w:val="28"/>
    </w:rPr>
  </w:style>
  <w:style w:type="paragraph" w:styleId="Ttulo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Ttulo7">
    <w:name w:val="heading 7"/>
    <w:basedOn w:val="Normal"/>
    <w:next w:val="Normal"/>
    <w:qFormat/>
    <w:pPr>
      <w:keepNext/>
      <w:keepLines/>
      <w:numPr>
        <w:ilvl w:val="6"/>
        <w:numId w:val="1"/>
      </w:numPr>
      <w:spacing w:before="200"/>
      <w:outlineLvl w:val="6"/>
    </w:pPr>
    <w:rPr>
      <w:rFonts w:ascii="Cambria" w:eastAsia="Calibri" w:hAnsi="Cambria" w:cs="Tahoma"/>
      <w:i/>
      <w:iCs/>
      <w:color w:val="40404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Verdana" w:hAnsi="Verdana" w:cs="Verdana"/>
      <w:b/>
      <w:sz w:val="18"/>
    </w:rPr>
  </w:style>
  <w:style w:type="character" w:customStyle="1" w:styleId="WW8Num3z0">
    <w:name w:val="WW8Num3z0"/>
    <w:qFormat/>
    <w:rPr>
      <w:b/>
      <w:bCs/>
    </w:rPr>
  </w:style>
  <w:style w:type="character" w:customStyle="1" w:styleId="WW8Num1z0">
    <w:name w:val="WW8Num1z0"/>
    <w:qFormat/>
    <w:rPr>
      <w:rFonts w:ascii="Verdana" w:hAnsi="Verdana" w:cs="Verdana"/>
      <w:b/>
      <w:sz w:val="18"/>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Fontepargpadro1">
    <w:name w:val="Fonte parág. padrão1"/>
    <w:qFormat/>
  </w:style>
  <w:style w:type="character" w:customStyle="1" w:styleId="Ttulo2Char">
    <w:name w:val="Título 2 Char"/>
    <w:basedOn w:val="Fontepargpadro1"/>
    <w:qFormat/>
    <w:rPr>
      <w:rFonts w:ascii="Arial" w:eastAsia="Times New Roman" w:hAnsi="Arial" w:cs="Arial"/>
      <w:b/>
      <w:bCs/>
      <w:i/>
      <w:iCs/>
      <w:sz w:val="28"/>
      <w:szCs w:val="28"/>
      <w:lang w:eastAsia="pt-BR"/>
    </w:rPr>
  </w:style>
  <w:style w:type="character" w:customStyle="1" w:styleId="Ttulo3Char">
    <w:name w:val="Título 3 Char"/>
    <w:basedOn w:val="Fontepargpadro1"/>
    <w:qFormat/>
    <w:rPr>
      <w:rFonts w:ascii="Arial" w:eastAsia="Times New Roman" w:hAnsi="Arial" w:cs="Arial"/>
      <w:b/>
      <w:bCs/>
      <w:sz w:val="26"/>
      <w:szCs w:val="26"/>
      <w:lang w:eastAsia="pt-BR"/>
    </w:rPr>
  </w:style>
  <w:style w:type="character" w:customStyle="1" w:styleId="Ttulo7Char">
    <w:name w:val="Título 7 Char"/>
    <w:basedOn w:val="Fontepargpadro1"/>
    <w:qFormat/>
    <w:rPr>
      <w:rFonts w:ascii="Cambria" w:eastAsia="Calibri" w:hAnsi="Cambria" w:cs="Tahoma"/>
      <w:i/>
      <w:iCs/>
      <w:color w:val="404040"/>
      <w:sz w:val="24"/>
      <w:szCs w:val="24"/>
      <w:lang w:eastAsia="pt-BR"/>
    </w:rPr>
  </w:style>
  <w:style w:type="character" w:customStyle="1" w:styleId="CabealhoChar">
    <w:name w:val="Cabeçalho Char"/>
    <w:basedOn w:val="Fontepargpadro1"/>
    <w:qFormat/>
    <w:rPr>
      <w:rFonts w:ascii="Times New Roman" w:eastAsia="Times New Roman" w:hAnsi="Times New Roman" w:cs="Times New Roman"/>
      <w:sz w:val="20"/>
      <w:szCs w:val="20"/>
      <w:lang w:eastAsia="pt-BR"/>
    </w:rPr>
  </w:style>
  <w:style w:type="character" w:customStyle="1" w:styleId="RodapChar">
    <w:name w:val="Rodapé Char"/>
    <w:basedOn w:val="Fontepargpadro1"/>
    <w:qFormat/>
    <w:rPr>
      <w:rFonts w:ascii="Times New Roman" w:eastAsia="Times New Roman" w:hAnsi="Times New Roman" w:cs="Times New Roman"/>
      <w:sz w:val="24"/>
      <w:szCs w:val="24"/>
      <w:lang w:eastAsia="pt-BR"/>
    </w:rPr>
  </w:style>
  <w:style w:type="character" w:customStyle="1" w:styleId="Nmerodepgina1">
    <w:name w:val="Número de página1"/>
    <w:basedOn w:val="Fontepargpadro1"/>
    <w:qFormat/>
  </w:style>
  <w:style w:type="character" w:customStyle="1" w:styleId="NormalWebChar">
    <w:name w:val="Normal (Web) Char"/>
    <w:qFormat/>
    <w:rPr>
      <w:rFonts w:ascii="Times New Roman" w:eastAsia="Times New Roman" w:hAnsi="Times New Roman" w:cs="Times New Roman"/>
      <w:sz w:val="24"/>
      <w:szCs w:val="24"/>
      <w:lang w:eastAsia="pt-BR"/>
    </w:rPr>
  </w:style>
  <w:style w:type="character" w:customStyle="1" w:styleId="InternetLink">
    <w:name w:val="Internet Link"/>
    <w:basedOn w:val="Fontepargpadro1"/>
    <w:qFormat/>
    <w:rPr>
      <w:color w:val="0000FF"/>
      <w:u w:val="single"/>
    </w:rPr>
  </w:style>
  <w:style w:type="character" w:customStyle="1" w:styleId="TextodebaloChar">
    <w:name w:val="Texto de balão Char"/>
    <w:basedOn w:val="Fontepargpadro1"/>
    <w:qFormat/>
    <w:rPr>
      <w:rFonts w:ascii="Tahoma" w:eastAsia="Times New Roman" w:hAnsi="Tahoma" w:cs="Tahoma"/>
      <w:sz w:val="16"/>
      <w:szCs w:val="16"/>
      <w:lang w:eastAsia="pt-BR"/>
    </w:rPr>
  </w:style>
  <w:style w:type="character" w:customStyle="1" w:styleId="CorpodetextoChar">
    <w:name w:val="Corpo de texto Char"/>
    <w:basedOn w:val="Fontepargpadro1"/>
    <w:qFormat/>
    <w:rPr>
      <w:rFonts w:ascii="Times New Roman" w:eastAsia="Times New Roman" w:hAnsi="Times New Roman" w:cs="Times New Roman"/>
      <w:sz w:val="24"/>
      <w:szCs w:val="24"/>
      <w:lang w:eastAsia="pt-BR"/>
    </w:rPr>
  </w:style>
  <w:style w:type="character" w:customStyle="1" w:styleId="PargrafoNormalChar">
    <w:name w:val="Parágrafo Normal Char"/>
    <w:qFormat/>
    <w:rPr>
      <w:rFonts w:ascii="Times New Roman" w:eastAsia="Times New Roman" w:hAnsi="Times New Roman" w:cs="Times New Roman"/>
      <w:sz w:val="24"/>
      <w:szCs w:val="24"/>
      <w:lang w:eastAsia="pt-BR"/>
    </w:rPr>
  </w:style>
  <w:style w:type="character" w:customStyle="1" w:styleId="apple-style-span">
    <w:name w:val="apple-style-span"/>
    <w:basedOn w:val="Fontepargpadro1"/>
    <w:qFormat/>
  </w:style>
  <w:style w:type="character" w:styleId="HiperlinkVisitado">
    <w:name w:val="FollowedHyperlink"/>
    <w:basedOn w:val="Fontepargpadro1"/>
    <w:rPr>
      <w:color w:val="800080"/>
      <w:u w:val="single"/>
    </w:rPr>
  </w:style>
  <w:style w:type="character" w:customStyle="1" w:styleId="Hyperlink1">
    <w:name w:val="Hyperlink1"/>
    <w:qFormat/>
    <w:rPr>
      <w:color w:val="000080"/>
      <w:u w:val="single"/>
    </w:rPr>
  </w:style>
  <w:style w:type="character" w:customStyle="1" w:styleId="Forte1">
    <w:name w:val="Forte1"/>
    <w:qFormat/>
    <w:rPr>
      <w:b/>
      <w:bCs/>
    </w:rPr>
  </w:style>
  <w:style w:type="character" w:customStyle="1" w:styleId="InternetLink1">
    <w:name w:val="Internet Link1"/>
    <w:qFormat/>
    <w:rPr>
      <w:color w:val="000080"/>
      <w:u w:val="single"/>
    </w:rPr>
  </w:style>
  <w:style w:type="character" w:customStyle="1" w:styleId="Marcadores">
    <w:name w:val="Marcadores"/>
    <w:qFormat/>
    <w:rPr>
      <w:rFonts w:ascii="OpenSymbol" w:eastAsia="OpenSymbol" w:hAnsi="OpenSymbol" w:cs="OpenSymbol"/>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Ttulo10">
    <w:name w:val="Título1"/>
    <w:basedOn w:val="Normal"/>
    <w:next w:val="Corpodetexto"/>
    <w:qFormat/>
    <w:pPr>
      <w:keepNext/>
      <w:spacing w:before="240" w:after="120"/>
    </w:pPr>
    <w:rPr>
      <w:rFonts w:ascii="Liberation Sans" w:eastAsia="Microsoft YaHei" w:hAnsi="Liberation Sans" w:cs="Arial"/>
      <w:sz w:val="28"/>
      <w:szCs w:val="28"/>
    </w:rPr>
  </w:style>
  <w:style w:type="paragraph" w:customStyle="1" w:styleId="Legenda1">
    <w:name w:val="Legenda1"/>
    <w:basedOn w:val="Normal"/>
    <w:qFormat/>
    <w:pPr>
      <w:suppressLineNumbers/>
      <w:spacing w:before="120" w:after="120"/>
    </w:pPr>
    <w:rPr>
      <w:rFonts w:cs="Arial"/>
      <w:i/>
      <w:iCs/>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styleId="Cabealho">
    <w:name w:val="header"/>
    <w:basedOn w:val="Normal"/>
    <w:pPr>
      <w:tabs>
        <w:tab w:val="center" w:pos="4419"/>
        <w:tab w:val="right" w:pos="8838"/>
      </w:tabs>
    </w:pPr>
    <w:rPr>
      <w:sz w:val="20"/>
      <w:szCs w:val="20"/>
    </w:rPr>
  </w:style>
  <w:style w:type="paragraph" w:styleId="Rodap">
    <w:name w:val="footer"/>
    <w:basedOn w:val="Normal"/>
    <w:pPr>
      <w:tabs>
        <w:tab w:val="center" w:pos="4252"/>
        <w:tab w:val="right" w:pos="8504"/>
      </w:tabs>
    </w:pPr>
  </w:style>
  <w:style w:type="paragraph" w:styleId="NormalWeb">
    <w:name w:val="Normal (Web)"/>
    <w:basedOn w:val="Normal"/>
    <w:qFormat/>
    <w:pPr>
      <w:spacing w:before="280" w:after="280"/>
    </w:pPr>
  </w:style>
  <w:style w:type="paragraph" w:customStyle="1" w:styleId="Corpodetexto21">
    <w:name w:val="Corpo de texto 21"/>
    <w:basedOn w:val="Normal"/>
    <w:qFormat/>
    <w:pPr>
      <w:tabs>
        <w:tab w:val="left" w:pos="0"/>
        <w:tab w:val="left" w:pos="1134"/>
      </w:tabs>
      <w:jc w:val="both"/>
      <w:textAlignment w:val="baseline"/>
    </w:pPr>
    <w:rPr>
      <w:rFonts w:ascii="Arial" w:hAnsi="Arial" w:cs="Arial"/>
      <w:szCs w:val="20"/>
    </w:rPr>
  </w:style>
  <w:style w:type="paragraph" w:customStyle="1" w:styleId="PargrafodaLista1">
    <w:name w:val="Parágrafo da Lista1"/>
    <w:basedOn w:val="Normal"/>
    <w:qFormat/>
    <w:pPr>
      <w:ind w:left="720"/>
      <w:contextualSpacing/>
    </w:pPr>
  </w:style>
  <w:style w:type="paragraph" w:customStyle="1" w:styleId="Textodebalo1">
    <w:name w:val="Texto de balão1"/>
    <w:basedOn w:val="Normal"/>
    <w:qFormat/>
    <w:rPr>
      <w:rFonts w:ascii="Tahoma" w:hAnsi="Tahoma" w:cs="Tahoma"/>
      <w:sz w:val="16"/>
      <w:szCs w:val="16"/>
    </w:rPr>
  </w:style>
  <w:style w:type="paragraph" w:customStyle="1" w:styleId="NmerosPrincipais">
    <w:name w:val="Números Principais"/>
    <w:basedOn w:val="Normal"/>
    <w:qFormat/>
    <w:pPr>
      <w:spacing w:before="120" w:after="240"/>
      <w:jc w:val="both"/>
    </w:pPr>
  </w:style>
  <w:style w:type="paragraph" w:customStyle="1" w:styleId="LetrasMultinvel">
    <w:name w:val="Letras Multinível"/>
    <w:basedOn w:val="Corpodetexto"/>
    <w:qFormat/>
    <w:pPr>
      <w:jc w:val="both"/>
    </w:pPr>
  </w:style>
  <w:style w:type="paragraph" w:customStyle="1" w:styleId="PargrafoNormal">
    <w:name w:val="Parágrafo Normal"/>
    <w:basedOn w:val="Normal"/>
    <w:qFormat/>
    <w:pPr>
      <w:spacing w:after="120"/>
      <w:jc w:val="both"/>
    </w:p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Nivel2">
    <w:name w:val="Nivel 2"/>
    <w:basedOn w:val="Normal"/>
    <w:qFormat/>
    <w:pPr>
      <w:numPr>
        <w:numId w:val="4"/>
      </w:numPr>
      <w:spacing w:before="120" w:after="120" w:line="276" w:lineRule="auto"/>
      <w:ind w:left="0" w:firstLine="0"/>
      <w:jc w:val="both"/>
    </w:pPr>
    <w:rPr>
      <w:rFonts w:ascii="Arial" w:eastAsia="Arial" w:hAnsi="Arial" w:cs="Arial"/>
      <w:color w:val="000000"/>
      <w:sz w:val="20"/>
      <w:szCs w:val="20"/>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s="Ecofont_Spranq_eco_Sans"/>
      <w:color w:val="000000"/>
      <w:sz w:val="20"/>
      <w:szCs w:val="20"/>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vel2-Red">
    <w:name w:val="Nível 2 -Red"/>
    <w:basedOn w:val="Nivel2"/>
    <w:qFormat/>
    <w:rPr>
      <w:i/>
      <w:iCs/>
      <w:color w:val="FF0000"/>
    </w:rPr>
  </w:style>
  <w:style w:type="paragraph" w:customStyle="1" w:styleId="Ttulodetabela">
    <w:name w:val="Título de tabela"/>
    <w:basedOn w:val="Contedodatabela"/>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cnj.jus.br/improbidade_adm/consultar_requerido.ph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3723</Words>
  <Characters>20108</Characters>
  <Application>Microsoft Office Word</Application>
  <DocSecurity>0</DocSecurity>
  <Lines>167</Lines>
  <Paragraphs>47</Paragraphs>
  <ScaleCrop>false</ScaleCrop>
  <Company/>
  <LinksUpToDate>false</LinksUpToDate>
  <CharactersWithSpaces>23784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wesley.costa</dc:creator>
  <dc:description/>
  <cp:lastModifiedBy>Erliton de Mello Braz</cp:lastModifiedBy>
  <cp:revision>11</cp:revision>
  <cp:lastPrinted>2025-03-13T13:13:00Z</cp:lastPrinted>
  <dcterms:created xsi:type="dcterms:W3CDTF">2024-08-27T17:46:00Z</dcterms:created>
  <dcterms:modified xsi:type="dcterms:W3CDTF">2025-03-27T19:20:00Z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